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00D" w:rsidRPr="00A25682" w:rsidRDefault="005E23B5" w:rsidP="002B300D">
      <w:pPr>
        <w:ind w:firstLine="0"/>
        <w:jc w:val="center"/>
      </w:pPr>
      <w:r w:rsidRPr="00A25682">
        <w:rPr>
          <w:noProof/>
          <w:lang w:eastAsia="ru-RU"/>
        </w:rPr>
        <w:drawing>
          <wp:inline distT="0" distB="0" distL="0" distR="0">
            <wp:extent cx="584835" cy="755015"/>
            <wp:effectExtent l="19050" t="0" r="5715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0D" w:rsidRPr="00A25682" w:rsidRDefault="002B300D" w:rsidP="002B300D">
      <w:pPr>
        <w:ind w:firstLine="0"/>
        <w:jc w:val="center"/>
      </w:pPr>
    </w:p>
    <w:p w:rsidR="002B300D" w:rsidRPr="00A25682" w:rsidRDefault="002B300D" w:rsidP="002B300D">
      <w:pPr>
        <w:ind w:firstLine="0"/>
        <w:jc w:val="center"/>
        <w:rPr>
          <w:b/>
          <w:spacing w:val="40"/>
          <w:sz w:val="32"/>
          <w:szCs w:val="32"/>
        </w:rPr>
      </w:pPr>
      <w:r w:rsidRPr="00A25682">
        <w:rPr>
          <w:b/>
          <w:spacing w:val="40"/>
          <w:sz w:val="32"/>
          <w:szCs w:val="32"/>
        </w:rPr>
        <w:t>ПОСТАНОВЛЕНИЕ</w:t>
      </w:r>
    </w:p>
    <w:p w:rsidR="002B300D" w:rsidRPr="00A25682" w:rsidRDefault="002B300D" w:rsidP="002B300D">
      <w:pPr>
        <w:ind w:firstLine="0"/>
        <w:jc w:val="center"/>
        <w:rPr>
          <w:sz w:val="32"/>
          <w:szCs w:val="32"/>
        </w:rPr>
      </w:pPr>
      <w:r w:rsidRPr="00A25682">
        <w:rPr>
          <w:sz w:val="32"/>
          <w:szCs w:val="32"/>
        </w:rPr>
        <w:t xml:space="preserve">А д м и н и с т р а ц и и  С о б и н с к о г о  р а й о н а </w:t>
      </w:r>
    </w:p>
    <w:p w:rsidR="002B300D" w:rsidRPr="00A25682" w:rsidRDefault="002B300D" w:rsidP="002B300D">
      <w:pPr>
        <w:ind w:firstLine="0"/>
        <w:jc w:val="center"/>
        <w:rPr>
          <w:b/>
          <w:spacing w:val="40"/>
          <w:szCs w:val="28"/>
        </w:rPr>
      </w:pPr>
    </w:p>
    <w:p w:rsidR="002B300D" w:rsidRPr="00A25682" w:rsidRDefault="00755A3E" w:rsidP="002B300D">
      <w:pPr>
        <w:spacing w:after="120"/>
        <w:ind w:firstLine="0"/>
        <w:jc w:val="left"/>
      </w:pPr>
      <w:r w:rsidRPr="006D0964">
        <w:rPr>
          <w:u w:val="single"/>
        </w:rPr>
        <w:t>28.11.2019</w:t>
      </w:r>
      <w:r w:rsidR="002B300D" w:rsidRPr="006D0964">
        <w:t xml:space="preserve">                                                                                         </w:t>
      </w:r>
      <w:r w:rsidRPr="006D0964">
        <w:t xml:space="preserve">       </w:t>
      </w:r>
      <w:r w:rsidR="002B300D" w:rsidRPr="006D0964">
        <w:t xml:space="preserve">              </w:t>
      </w:r>
      <w:r w:rsidR="002B300D" w:rsidRPr="006D0964">
        <w:rPr>
          <w:u w:val="single"/>
        </w:rPr>
        <w:t>№</w:t>
      </w:r>
      <w:r w:rsidRPr="006D0964">
        <w:rPr>
          <w:u w:val="single"/>
        </w:rPr>
        <w:t xml:space="preserve"> 1145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F7579C" w:rsidRPr="00A25682">
        <w:tc>
          <w:tcPr>
            <w:tcW w:w="4819" w:type="dxa"/>
            <w:shd w:val="clear" w:color="auto" w:fill="auto"/>
          </w:tcPr>
          <w:p w:rsidR="00E541CB" w:rsidRPr="00A25682" w:rsidRDefault="00E541CB" w:rsidP="00AB2659">
            <w:pPr>
              <w:snapToGrid w:val="0"/>
              <w:ind w:firstLine="0"/>
              <w:rPr>
                <w:i/>
                <w:sz w:val="24"/>
              </w:rPr>
            </w:pPr>
          </w:p>
          <w:p w:rsidR="00F7579C" w:rsidRPr="00A25682" w:rsidRDefault="00F7579C" w:rsidP="00AB2659">
            <w:pPr>
              <w:snapToGrid w:val="0"/>
              <w:ind w:firstLine="0"/>
            </w:pPr>
            <w:r w:rsidRPr="00A25682">
              <w:rPr>
                <w:i/>
                <w:sz w:val="24"/>
              </w:rPr>
              <w:t>Об утверждении муниципальной программы «</w:t>
            </w:r>
            <w:r w:rsidR="00AB2659" w:rsidRPr="00A25682">
              <w:rPr>
                <w:i/>
                <w:sz w:val="24"/>
              </w:rPr>
              <w:t xml:space="preserve">Противодействие терроризму и экстремизму </w:t>
            </w:r>
            <w:r w:rsidRPr="00A25682">
              <w:rPr>
                <w:i/>
                <w:sz w:val="24"/>
              </w:rPr>
              <w:t xml:space="preserve">на территории </w:t>
            </w:r>
            <w:r w:rsidR="00865057" w:rsidRPr="00A25682">
              <w:rPr>
                <w:i/>
                <w:sz w:val="24"/>
              </w:rPr>
              <w:t xml:space="preserve"> </w:t>
            </w:r>
            <w:r w:rsidR="00E51656" w:rsidRPr="00A25682">
              <w:rPr>
                <w:i/>
                <w:sz w:val="24"/>
              </w:rPr>
              <w:t>Собинского</w:t>
            </w:r>
            <w:r w:rsidR="00865057" w:rsidRPr="00A25682">
              <w:rPr>
                <w:i/>
                <w:sz w:val="24"/>
              </w:rPr>
              <w:t xml:space="preserve"> район</w:t>
            </w:r>
            <w:r w:rsidR="00E51656" w:rsidRPr="00A25682">
              <w:rPr>
                <w:i/>
                <w:sz w:val="24"/>
              </w:rPr>
              <w:t>а</w:t>
            </w:r>
            <w:r w:rsidRPr="00A25682">
              <w:rPr>
                <w:i/>
                <w:sz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F7579C" w:rsidRPr="00A25682" w:rsidRDefault="00F7579C">
            <w:pPr>
              <w:snapToGrid w:val="0"/>
              <w:ind w:firstLine="0"/>
            </w:pPr>
          </w:p>
        </w:tc>
      </w:tr>
    </w:tbl>
    <w:p w:rsidR="006D2489" w:rsidRPr="00A25682" w:rsidRDefault="006D2489" w:rsidP="006D2489">
      <w:pPr>
        <w:spacing w:before="120"/>
        <w:ind w:firstLine="0"/>
      </w:pPr>
    </w:p>
    <w:p w:rsidR="00981687" w:rsidRPr="00A25682" w:rsidRDefault="006D2489" w:rsidP="006D2489">
      <w:pPr>
        <w:spacing w:before="120"/>
        <w:ind w:firstLine="709"/>
        <w:rPr>
          <w:szCs w:val="28"/>
        </w:rPr>
      </w:pPr>
      <w:r w:rsidRPr="00A25682">
        <w:rPr>
          <w:szCs w:val="28"/>
        </w:rPr>
        <w:t xml:space="preserve">В соответствии </w:t>
      </w:r>
      <w:r w:rsidRPr="00A25682">
        <w:rPr>
          <w:szCs w:val="28"/>
          <w:lang w:eastAsia="ru-RU"/>
        </w:rPr>
        <w:t xml:space="preserve">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</w:t>
      </w:r>
      <w:r w:rsidR="00981687" w:rsidRPr="00A25682">
        <w:rPr>
          <w:szCs w:val="28"/>
        </w:rPr>
        <w:t>со статьей 179 Бюджетного кодекса Российской Федерации, на основании пос</w:t>
      </w:r>
      <w:r w:rsidR="007A2B69" w:rsidRPr="00A25682">
        <w:rPr>
          <w:szCs w:val="28"/>
        </w:rPr>
        <w:t>тановления администрации муниципального образования Собинский район Владимирской области  от 18.09.2013 №1349 «Об утверждении порядка разработки</w:t>
      </w:r>
      <w:r w:rsidR="00981687" w:rsidRPr="00A25682">
        <w:rPr>
          <w:szCs w:val="28"/>
        </w:rPr>
        <w:t>,</w:t>
      </w:r>
      <w:r w:rsidR="007A2B69" w:rsidRPr="00A25682">
        <w:rPr>
          <w:szCs w:val="28"/>
        </w:rPr>
        <w:t xml:space="preserve"> реализации и оценки эффективности муниципальных программ Собинского района и методических указаний по разработке и реализации муниципальных программ Собинкого района», </w:t>
      </w:r>
      <w:r w:rsidR="00981687" w:rsidRPr="00A25682">
        <w:rPr>
          <w:szCs w:val="28"/>
        </w:rPr>
        <w:t>в целях эффективного и рационального использования бюджетных средств, руководствуясь статьей 34.2 Устава района, администраци</w:t>
      </w:r>
      <w:r w:rsidRPr="00A25682">
        <w:rPr>
          <w:szCs w:val="28"/>
        </w:rPr>
        <w:t xml:space="preserve">я района </w:t>
      </w:r>
      <w:r w:rsidR="00981687" w:rsidRPr="00A25682">
        <w:rPr>
          <w:szCs w:val="28"/>
        </w:rPr>
        <w:t xml:space="preserve"> </w:t>
      </w:r>
      <w:r w:rsidR="007A2B69" w:rsidRPr="00A25682">
        <w:rPr>
          <w:szCs w:val="28"/>
        </w:rPr>
        <w:t xml:space="preserve">        </w:t>
      </w:r>
      <w:r w:rsidR="00981687" w:rsidRPr="00A25682">
        <w:rPr>
          <w:szCs w:val="28"/>
        </w:rPr>
        <w:t>п о с т а н о в л я е т:</w:t>
      </w:r>
    </w:p>
    <w:p w:rsidR="0056695F" w:rsidRPr="00A25682" w:rsidRDefault="00981687" w:rsidP="00A17A6D">
      <w:pPr>
        <w:ind w:firstLine="709"/>
        <w:rPr>
          <w:szCs w:val="28"/>
        </w:rPr>
      </w:pPr>
      <w:r w:rsidRPr="00A25682">
        <w:rPr>
          <w:szCs w:val="28"/>
        </w:rPr>
        <w:t xml:space="preserve">1. Утвердить муниципальную программу </w:t>
      </w:r>
      <w:r w:rsidR="00F42B2C" w:rsidRPr="00A25682">
        <w:t>«</w:t>
      </w:r>
      <w:r w:rsidR="006D2489" w:rsidRPr="00A25682">
        <w:t xml:space="preserve">Противодействие терроризму и экстремизму </w:t>
      </w:r>
      <w:r w:rsidR="00E51656" w:rsidRPr="00A25682">
        <w:t>на территории  Собинского</w:t>
      </w:r>
      <w:r w:rsidR="006D2489" w:rsidRPr="00A25682">
        <w:t xml:space="preserve"> район</w:t>
      </w:r>
      <w:r w:rsidR="00E51656" w:rsidRPr="00A25682">
        <w:t>а</w:t>
      </w:r>
      <w:r w:rsidRPr="00A25682">
        <w:rPr>
          <w:szCs w:val="28"/>
        </w:rPr>
        <w:t xml:space="preserve">» </w:t>
      </w:r>
      <w:r w:rsidR="00A17A6D" w:rsidRPr="00A25682">
        <w:rPr>
          <w:szCs w:val="28"/>
        </w:rPr>
        <w:t>согласно приложению</w:t>
      </w:r>
      <w:r w:rsidR="00B16EDE" w:rsidRPr="00A25682">
        <w:rPr>
          <w:szCs w:val="28"/>
        </w:rPr>
        <w:t>.</w:t>
      </w:r>
    </w:p>
    <w:p w:rsidR="00981687" w:rsidRPr="00A25682" w:rsidRDefault="00981687" w:rsidP="00A81085">
      <w:pPr>
        <w:pStyle w:val="Standard"/>
        <w:ind w:firstLine="708"/>
        <w:jc w:val="both"/>
        <w:rPr>
          <w:rStyle w:val="af4"/>
          <w:b w:val="0"/>
          <w:sz w:val="28"/>
          <w:szCs w:val="28"/>
          <w:u w:val="none"/>
        </w:rPr>
      </w:pPr>
      <w:r w:rsidRPr="00A25682">
        <w:rPr>
          <w:rStyle w:val="af4"/>
          <w:b w:val="0"/>
          <w:sz w:val="28"/>
          <w:szCs w:val="28"/>
          <w:u w:val="none"/>
        </w:rPr>
        <w:t>3. Контроль за исполнением настоящего пос</w:t>
      </w:r>
      <w:r w:rsidR="007F6B35" w:rsidRPr="00A25682">
        <w:rPr>
          <w:rStyle w:val="af4"/>
          <w:b w:val="0"/>
          <w:sz w:val="28"/>
          <w:szCs w:val="28"/>
          <w:u w:val="none"/>
        </w:rPr>
        <w:t xml:space="preserve">тановления возложить на  </w:t>
      </w:r>
      <w:r w:rsidRPr="00A25682">
        <w:rPr>
          <w:rStyle w:val="af4"/>
          <w:b w:val="0"/>
          <w:sz w:val="28"/>
          <w:szCs w:val="28"/>
          <w:u w:val="none"/>
        </w:rPr>
        <w:t xml:space="preserve"> замест</w:t>
      </w:r>
      <w:r w:rsidR="007F6B35" w:rsidRPr="00A25682">
        <w:rPr>
          <w:rStyle w:val="af4"/>
          <w:b w:val="0"/>
          <w:sz w:val="28"/>
          <w:szCs w:val="28"/>
          <w:u w:val="none"/>
        </w:rPr>
        <w:t>ителя главы администрации по социальным вопросам</w:t>
      </w:r>
      <w:r w:rsidRPr="00A25682">
        <w:rPr>
          <w:rStyle w:val="af4"/>
          <w:b w:val="0"/>
          <w:sz w:val="28"/>
          <w:szCs w:val="28"/>
          <w:u w:val="none"/>
        </w:rPr>
        <w:t>.</w:t>
      </w:r>
    </w:p>
    <w:p w:rsidR="00981687" w:rsidRPr="00A25682" w:rsidRDefault="00981687" w:rsidP="0098168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A25682">
        <w:rPr>
          <w:rStyle w:val="af4"/>
          <w:b w:val="0"/>
          <w:sz w:val="28"/>
          <w:szCs w:val="28"/>
          <w:u w:val="none"/>
        </w:rPr>
        <w:t xml:space="preserve">4. </w:t>
      </w:r>
      <w:r w:rsidRPr="00A25682">
        <w:rPr>
          <w:sz w:val="28"/>
          <w:szCs w:val="28"/>
        </w:rPr>
        <w:t>Настоящее постановление вступает в силу</w:t>
      </w:r>
      <w:r w:rsidR="0056695F" w:rsidRPr="00A25682">
        <w:rPr>
          <w:sz w:val="28"/>
          <w:szCs w:val="28"/>
        </w:rPr>
        <w:t xml:space="preserve"> после</w:t>
      </w:r>
      <w:r w:rsidRPr="00A25682">
        <w:rPr>
          <w:sz w:val="28"/>
          <w:szCs w:val="28"/>
        </w:rPr>
        <w:t xml:space="preserve"> официального опубликования в газете «Д</w:t>
      </w:r>
      <w:r w:rsidR="00A17A6D" w:rsidRPr="00A25682">
        <w:rPr>
          <w:sz w:val="28"/>
          <w:szCs w:val="28"/>
        </w:rPr>
        <w:t>о</w:t>
      </w:r>
      <w:r w:rsidRPr="00A25682">
        <w:rPr>
          <w:sz w:val="28"/>
          <w:szCs w:val="28"/>
        </w:rPr>
        <w:t>верие» и подлежит размещению на сайте ОМС Собинского района.</w:t>
      </w:r>
    </w:p>
    <w:p w:rsidR="00F7579C" w:rsidRPr="00A25682" w:rsidRDefault="00F7579C" w:rsidP="009712AC">
      <w:pPr>
        <w:ind w:right="284" w:firstLine="709"/>
      </w:pPr>
    </w:p>
    <w:p w:rsidR="001B743E" w:rsidRPr="00A25682" w:rsidRDefault="001B743E">
      <w:pPr>
        <w:ind w:left="851" w:right="-852" w:hanging="180"/>
      </w:pPr>
    </w:p>
    <w:p w:rsidR="001B743E" w:rsidRPr="00A25682" w:rsidRDefault="001B743E">
      <w:pPr>
        <w:ind w:left="851" w:right="-852" w:hanging="180"/>
      </w:pPr>
    </w:p>
    <w:p w:rsidR="00F7579C" w:rsidRPr="00A25682" w:rsidRDefault="00F7579C" w:rsidP="009E7891">
      <w:pPr>
        <w:ind w:right="-2" w:firstLine="0"/>
        <w:jc w:val="left"/>
        <w:rPr>
          <w:sz w:val="24"/>
        </w:rPr>
      </w:pPr>
      <w:r w:rsidRPr="00A25682">
        <w:t xml:space="preserve">Глава администрации    </w:t>
      </w:r>
      <w:r w:rsidR="001A45EF" w:rsidRPr="00A25682">
        <w:t xml:space="preserve">           </w:t>
      </w:r>
      <w:r w:rsidRPr="00A25682">
        <w:t xml:space="preserve">                                              </w:t>
      </w:r>
      <w:r w:rsidR="009E7891" w:rsidRPr="00A25682">
        <w:t xml:space="preserve">                     А</w:t>
      </w:r>
      <w:r w:rsidRPr="00A25682">
        <w:t xml:space="preserve">.В.Разов                                                             </w:t>
      </w:r>
    </w:p>
    <w:p w:rsidR="007F6B35" w:rsidRPr="00A25682" w:rsidRDefault="007F6B35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F7579C" w:rsidRPr="00A25682" w:rsidRDefault="00F7579C" w:rsidP="0094748B">
      <w:pPr>
        <w:ind w:firstLine="0"/>
        <w:rPr>
          <w:szCs w:val="28"/>
        </w:rPr>
      </w:pPr>
      <w:r w:rsidRPr="00A25682">
        <w:rPr>
          <w:szCs w:val="28"/>
        </w:rPr>
        <w:t>Согласовано:</w:t>
      </w:r>
    </w:p>
    <w:p w:rsidR="00F7579C" w:rsidRPr="00A25682" w:rsidRDefault="00F7579C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21"/>
        <w:gridCol w:w="4785"/>
      </w:tblGrid>
      <w:tr w:rsidR="00F7579C" w:rsidRPr="00A25682" w:rsidTr="003B7A8D">
        <w:tc>
          <w:tcPr>
            <w:tcW w:w="5021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Первый заместитель главы администрации по экономике и развитию инфраструктуры 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И.В. Ухов</w:t>
            </w:r>
          </w:p>
        </w:tc>
      </w:tr>
      <w:tr w:rsidR="00F7579C" w:rsidRPr="00A25682" w:rsidTr="003B7A8D">
        <w:trPr>
          <w:trHeight w:val="373"/>
        </w:trPr>
        <w:tc>
          <w:tcPr>
            <w:tcW w:w="5021" w:type="dxa"/>
            <w:shd w:val="clear" w:color="auto" w:fill="auto"/>
          </w:tcPr>
          <w:p w:rsidR="00F7579C" w:rsidRPr="00A25682" w:rsidRDefault="00C879A4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Заместитель главы администрации по социальным вопросам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C879A4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Н.В. Борисевич</w:t>
            </w:r>
          </w:p>
        </w:tc>
      </w:tr>
      <w:tr w:rsidR="00F7579C" w:rsidRPr="00A25682" w:rsidTr="003B7A8D">
        <w:tc>
          <w:tcPr>
            <w:tcW w:w="5021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Начальник финансового управления 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Т.Л. Маскайкина</w:t>
            </w:r>
          </w:p>
        </w:tc>
      </w:tr>
      <w:tr w:rsidR="009B7679" w:rsidRPr="00A25682" w:rsidTr="003B7A8D">
        <w:tc>
          <w:tcPr>
            <w:tcW w:w="5021" w:type="dxa"/>
            <w:shd w:val="clear" w:color="auto" w:fill="auto"/>
          </w:tcPr>
          <w:p w:rsidR="009B7679" w:rsidRPr="00A25682" w:rsidRDefault="009B7679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Начальник управления образования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632" w:rsidRPr="00A25682" w:rsidRDefault="0056695F" w:rsidP="0056695F">
            <w:pPr>
              <w:snapToGrid w:val="0"/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Е.А. Уварова</w:t>
            </w:r>
          </w:p>
          <w:p w:rsidR="009B7679" w:rsidRPr="00A25682" w:rsidRDefault="009B7679" w:rsidP="0056695F">
            <w:pPr>
              <w:snapToGrid w:val="0"/>
              <w:jc w:val="right"/>
              <w:rPr>
                <w:szCs w:val="28"/>
              </w:rPr>
            </w:pPr>
          </w:p>
        </w:tc>
      </w:tr>
      <w:tr w:rsidR="00F7579C" w:rsidRPr="00A25682" w:rsidTr="003B7A8D">
        <w:tc>
          <w:tcPr>
            <w:tcW w:w="5021" w:type="dxa"/>
            <w:shd w:val="clear" w:color="auto" w:fill="auto"/>
          </w:tcPr>
          <w:p w:rsidR="009D6864" w:rsidRPr="00A25682" w:rsidRDefault="00F7579C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Главный бухгалтер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56695F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О.В. Жирякова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DF25C1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Директор МКУ «Управление гражданской обороны и защиты населения»</w:t>
            </w:r>
          </w:p>
          <w:p w:rsidR="002D5272" w:rsidRPr="00A25682" w:rsidRDefault="002D5272" w:rsidP="00DF25C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DF25C1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 xml:space="preserve">Д.Н. Кузьмин 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Готовил:</w:t>
            </w:r>
          </w:p>
          <w:p w:rsidR="002D5272" w:rsidRPr="00A25682" w:rsidRDefault="002D5272" w:rsidP="0056695F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56695F">
            <w:pPr>
              <w:snapToGrid w:val="0"/>
              <w:jc w:val="right"/>
              <w:rPr>
                <w:szCs w:val="28"/>
              </w:rPr>
            </w:pP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391320" w:rsidP="002D5272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Консультант </w:t>
            </w:r>
            <w:r w:rsidR="002D5272" w:rsidRPr="00A25682">
              <w:rPr>
                <w:szCs w:val="28"/>
              </w:rPr>
              <w:t xml:space="preserve"> МКУ «Управление по обеспечению деятельности администрации</w:t>
            </w:r>
            <w:r w:rsidR="003B7A8D" w:rsidRPr="00A25682">
              <w:rPr>
                <w:szCs w:val="28"/>
              </w:rPr>
              <w:t xml:space="preserve"> Собинского</w:t>
            </w:r>
            <w:r w:rsidR="002D5272" w:rsidRPr="00A25682">
              <w:rPr>
                <w:szCs w:val="28"/>
              </w:rPr>
              <w:t xml:space="preserve"> района»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391320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М.М. Холодкова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Завизировано: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заведующим юридическим отделом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Г.Э. Кравченко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Файл сдан:</w:t>
            </w:r>
          </w:p>
          <w:p w:rsidR="002D5272" w:rsidRPr="00A25682" w:rsidRDefault="00391320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заведующему</w:t>
            </w:r>
            <w:r w:rsidR="002D5272" w:rsidRPr="00A25682">
              <w:rPr>
                <w:szCs w:val="28"/>
              </w:rPr>
              <w:t xml:space="preserve"> отделом организационно-контрольной и кадровой работы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Т.В. Степанов</w:t>
            </w:r>
            <w:r w:rsidR="00391320" w:rsidRPr="00A25682">
              <w:rPr>
                <w:szCs w:val="28"/>
              </w:rPr>
              <w:t>ой</w:t>
            </w:r>
          </w:p>
        </w:tc>
      </w:tr>
    </w:tbl>
    <w:p w:rsidR="00DC3FEE" w:rsidRPr="00A25682" w:rsidRDefault="00DC3FEE" w:rsidP="00B06290">
      <w:pPr>
        <w:ind w:firstLine="0"/>
        <w:rPr>
          <w:szCs w:val="28"/>
        </w:rPr>
      </w:pPr>
    </w:p>
    <w:p w:rsidR="00920423" w:rsidRPr="00A25682" w:rsidRDefault="0056695F" w:rsidP="00CB0545">
      <w:r w:rsidRPr="00A25682">
        <w:rPr>
          <w:szCs w:val="28"/>
        </w:rPr>
        <w:t>Разослано</w:t>
      </w:r>
      <w:r w:rsidR="00F7579C" w:rsidRPr="00A25682">
        <w:rPr>
          <w:szCs w:val="28"/>
        </w:rPr>
        <w:t>: в дело, от</w:t>
      </w:r>
      <w:r w:rsidR="008A6301" w:rsidRPr="00A25682">
        <w:rPr>
          <w:szCs w:val="28"/>
        </w:rPr>
        <w:t>дел</w:t>
      </w:r>
      <w:r w:rsidR="009712AC" w:rsidRPr="00A25682">
        <w:rPr>
          <w:szCs w:val="28"/>
        </w:rPr>
        <w:t xml:space="preserve"> </w:t>
      </w:r>
      <w:r w:rsidR="00E927EB" w:rsidRPr="00A25682">
        <w:rPr>
          <w:szCs w:val="28"/>
        </w:rPr>
        <w:t>экономики</w:t>
      </w:r>
      <w:r w:rsidR="009712AC" w:rsidRPr="00A25682">
        <w:rPr>
          <w:szCs w:val="28"/>
        </w:rPr>
        <w:t xml:space="preserve">, финансовое </w:t>
      </w:r>
      <w:r w:rsidR="00F7579C" w:rsidRPr="00A25682">
        <w:rPr>
          <w:szCs w:val="28"/>
        </w:rPr>
        <w:t>упр</w:t>
      </w:r>
      <w:r w:rsidR="009712AC" w:rsidRPr="00A25682">
        <w:rPr>
          <w:szCs w:val="28"/>
        </w:rPr>
        <w:t xml:space="preserve">авление, </w:t>
      </w:r>
      <w:r w:rsidR="00F7579C" w:rsidRPr="00A25682">
        <w:rPr>
          <w:szCs w:val="28"/>
        </w:rPr>
        <w:t>от</w:t>
      </w:r>
      <w:r w:rsidR="00592D5E" w:rsidRPr="00A25682">
        <w:rPr>
          <w:szCs w:val="28"/>
        </w:rPr>
        <w:t>дел бухгалтерского учета, МКУ «Управление гражданской обороны и защиты населения</w:t>
      </w:r>
      <w:r w:rsidR="00F7579C" w:rsidRPr="00A25682">
        <w:rPr>
          <w:szCs w:val="28"/>
        </w:rPr>
        <w:t>»</w:t>
      </w:r>
      <w:r w:rsidR="00874355" w:rsidRPr="00A25682">
        <w:rPr>
          <w:szCs w:val="28"/>
        </w:rPr>
        <w:t>,</w:t>
      </w:r>
      <w:r w:rsidR="00BD0582" w:rsidRPr="00A25682">
        <w:rPr>
          <w:szCs w:val="28"/>
        </w:rPr>
        <w:t xml:space="preserve"> </w:t>
      </w:r>
      <w:r w:rsidR="003B7A8D" w:rsidRPr="00A25682">
        <w:rPr>
          <w:szCs w:val="28"/>
        </w:rPr>
        <w:t>у</w:t>
      </w:r>
      <w:r w:rsidR="00874355" w:rsidRPr="00A25682">
        <w:rPr>
          <w:szCs w:val="28"/>
        </w:rPr>
        <w:t xml:space="preserve">правление образования, </w:t>
      </w:r>
      <w:r w:rsidR="00CB0545" w:rsidRPr="00A25682">
        <w:rPr>
          <w:szCs w:val="28"/>
        </w:rPr>
        <w:t xml:space="preserve">МКУ «Управление по культуре, физической культуре и спорту, туризму и молодежной политике», </w:t>
      </w:r>
      <w:r w:rsidR="003B7A8D" w:rsidRPr="00A25682">
        <w:rPr>
          <w:szCs w:val="28"/>
        </w:rPr>
        <w:t>МКУ «Управление по обеспечению деятельности администрации Собинского района»</w:t>
      </w:r>
      <w:r w:rsidR="00CB0545" w:rsidRPr="00A25682">
        <w:rPr>
          <w:szCs w:val="28"/>
        </w:rPr>
        <w:t>, ОМВД России по Собинскому району, ОНД и ПР</w:t>
      </w:r>
      <w:r w:rsidR="00CB0545" w:rsidRPr="00A25682">
        <w:rPr>
          <w:spacing w:val="-3"/>
          <w:sz w:val="24"/>
        </w:rPr>
        <w:t xml:space="preserve"> </w:t>
      </w:r>
      <w:r w:rsidR="00CB0545" w:rsidRPr="00A25682">
        <w:rPr>
          <w:spacing w:val="-3"/>
          <w:szCs w:val="28"/>
        </w:rPr>
        <w:t xml:space="preserve">в Петушинском и Собинском районах, </w:t>
      </w:r>
      <w:r w:rsidR="00CB0545" w:rsidRPr="00A25682">
        <w:rPr>
          <w:szCs w:val="28"/>
        </w:rPr>
        <w:t>филиал ФГКУ «УВО ВНГ</w:t>
      </w:r>
      <w:r w:rsidR="00BD71B1" w:rsidRPr="00A25682">
        <w:rPr>
          <w:szCs w:val="28"/>
        </w:rPr>
        <w:t xml:space="preserve"> Ро</w:t>
      </w:r>
      <w:r w:rsidR="00CB0545" w:rsidRPr="00A25682">
        <w:rPr>
          <w:szCs w:val="28"/>
        </w:rPr>
        <w:t>ссии по Владимирской области»</w:t>
      </w:r>
    </w:p>
    <w:p w:rsidR="00613A88" w:rsidRDefault="00613A88" w:rsidP="00CB0545">
      <w:pPr>
        <w:autoSpaceDE w:val="0"/>
        <w:ind w:firstLine="0"/>
        <w:jc w:val="right"/>
      </w:pPr>
    </w:p>
    <w:p w:rsidR="00613A88" w:rsidRDefault="00613A88" w:rsidP="00CB0545">
      <w:pPr>
        <w:autoSpaceDE w:val="0"/>
        <w:ind w:firstLine="0"/>
        <w:jc w:val="right"/>
      </w:pPr>
    </w:p>
    <w:p w:rsidR="00613A88" w:rsidRDefault="00613A88" w:rsidP="00CB0545">
      <w:pPr>
        <w:autoSpaceDE w:val="0"/>
        <w:ind w:firstLine="0"/>
        <w:jc w:val="right"/>
      </w:pPr>
    </w:p>
    <w:p w:rsidR="00613A88" w:rsidRDefault="00613A88" w:rsidP="00CB0545">
      <w:pPr>
        <w:autoSpaceDE w:val="0"/>
        <w:ind w:firstLine="0"/>
        <w:jc w:val="right"/>
      </w:pPr>
    </w:p>
    <w:p w:rsidR="00B22BE7" w:rsidRDefault="00B22BE7" w:rsidP="00CB0545">
      <w:pPr>
        <w:autoSpaceDE w:val="0"/>
        <w:ind w:firstLine="0"/>
        <w:jc w:val="right"/>
      </w:pPr>
    </w:p>
    <w:p w:rsidR="00F952EF" w:rsidRPr="00A25682" w:rsidRDefault="00F952EF" w:rsidP="00CB0545">
      <w:pPr>
        <w:autoSpaceDE w:val="0"/>
        <w:ind w:firstLine="0"/>
        <w:jc w:val="right"/>
      </w:pPr>
      <w:r w:rsidRPr="00A25682">
        <w:t>Приложение</w:t>
      </w:r>
    </w:p>
    <w:p w:rsidR="00F952EF" w:rsidRPr="00A25682" w:rsidRDefault="00F952EF" w:rsidP="00F952EF">
      <w:pPr>
        <w:autoSpaceDE w:val="0"/>
        <w:ind w:firstLine="0"/>
        <w:jc w:val="right"/>
      </w:pPr>
      <w:r w:rsidRPr="00A25682">
        <w:t>к постановлению администрации района</w:t>
      </w:r>
    </w:p>
    <w:p w:rsidR="00F952EF" w:rsidRPr="00A25682" w:rsidRDefault="00F952EF" w:rsidP="00F952EF">
      <w:pPr>
        <w:autoSpaceDE w:val="0"/>
        <w:ind w:firstLine="0"/>
        <w:jc w:val="right"/>
      </w:pPr>
      <w:r w:rsidRPr="00A25682">
        <w:t>от</w:t>
      </w:r>
      <w:r w:rsidR="002B62B9" w:rsidRPr="00A25682">
        <w:t xml:space="preserve"> </w:t>
      </w:r>
      <w:r w:rsidR="005D474B">
        <w:rPr>
          <w:u w:val="single"/>
        </w:rPr>
        <w:t>28.11.2019</w:t>
      </w:r>
      <w:r w:rsidRPr="00A25682">
        <w:t xml:space="preserve"> № </w:t>
      </w:r>
      <w:r w:rsidR="005D474B">
        <w:rPr>
          <w:u w:val="single"/>
        </w:rPr>
        <w:t>1145</w:t>
      </w:r>
    </w:p>
    <w:p w:rsidR="00613A88" w:rsidRDefault="00613A88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F" w:rsidRPr="00A25682" w:rsidRDefault="00F952EF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6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952EF" w:rsidRPr="00A25682" w:rsidRDefault="00F952EF" w:rsidP="00F952EF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A256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952EF" w:rsidRPr="00A25682" w:rsidRDefault="00F952EF" w:rsidP="00F952EF">
      <w:pPr>
        <w:jc w:val="center"/>
        <w:rPr>
          <w:szCs w:val="28"/>
        </w:rPr>
      </w:pPr>
      <w:r w:rsidRPr="00A25682">
        <w:rPr>
          <w:sz w:val="32"/>
          <w:szCs w:val="32"/>
        </w:rPr>
        <w:t>«</w:t>
      </w:r>
      <w:r w:rsidR="00DF3FB0" w:rsidRPr="00A25682">
        <w:t xml:space="preserve">ПРОТИВОДЕЙСТВИЕ ТЕРРОРИЗМУ И ЭКСТРЕМИЗМУ </w:t>
      </w:r>
      <w:r w:rsidRPr="00A25682">
        <w:t xml:space="preserve">НА ТЕРРИТОРИИ </w:t>
      </w:r>
      <w:r w:rsidR="00E51656" w:rsidRPr="00A25682">
        <w:t>СОБИНСКОГО</w:t>
      </w:r>
      <w:r w:rsidRPr="00A25682">
        <w:t xml:space="preserve"> РАЙОН</w:t>
      </w:r>
      <w:r w:rsidR="00E51656" w:rsidRPr="00A25682">
        <w:t>А</w:t>
      </w:r>
      <w:r w:rsidRPr="00A25682">
        <w:rPr>
          <w:sz w:val="32"/>
          <w:szCs w:val="32"/>
        </w:rPr>
        <w:t>»</w:t>
      </w:r>
    </w:p>
    <w:p w:rsidR="00F952EF" w:rsidRPr="00A25682" w:rsidRDefault="00F952EF" w:rsidP="00DF3F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14"/>
        <w:gridCol w:w="6637"/>
      </w:tblGrid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DF3FB0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>обинского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7" w:type="dxa"/>
            <w:shd w:val="clear" w:color="auto" w:fill="auto"/>
          </w:tcPr>
          <w:p w:rsidR="00DF3FB0" w:rsidRPr="00A25682" w:rsidRDefault="00DF3FB0" w:rsidP="00B77021">
            <w:pPr>
              <w:pStyle w:val="ConsPlusNormal"/>
              <w:widowControl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МКУ «Управление по обеспечению деятельности администрации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Собинского района»</w:t>
            </w:r>
          </w:p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37" w:type="dxa"/>
            <w:shd w:val="clear" w:color="auto" w:fill="auto"/>
          </w:tcPr>
          <w:p w:rsidR="00B830C6" w:rsidRPr="00A25682" w:rsidRDefault="00F952EF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>ской обороны и за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щиты населения» 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согласова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ию)</w:t>
            </w:r>
            <w:r w:rsidR="00035DBD"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2EF" w:rsidRPr="00A25682" w:rsidRDefault="00B830C6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2EF" w:rsidRPr="00A25682" w:rsidRDefault="00F952EF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МКУ </w:t>
            </w:r>
            <w:r w:rsidR="00C406EA" w:rsidRPr="00A25682">
              <w:rPr>
                <w:szCs w:val="28"/>
              </w:rPr>
              <w:t xml:space="preserve"> </w:t>
            </w:r>
            <w:r w:rsidR="00C406EA" w:rsidRPr="00A25682">
              <w:rPr>
                <w:rFonts w:ascii="Times New Roman" w:hAnsi="Times New Roman" w:cs="Times New Roman"/>
                <w:sz w:val="28"/>
                <w:szCs w:val="28"/>
              </w:rPr>
              <w:t>«Управление по культуре, физической культуре и спорту, туризму и молодежной политике» (по согласованию);</w:t>
            </w:r>
          </w:p>
          <w:p w:rsidR="00F952EF" w:rsidRPr="00A25682" w:rsidRDefault="00F952EF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 Отдел МВД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по Собинскому району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</w:t>
            </w:r>
            <w:r w:rsidR="00035DBD" w:rsidRPr="00A2568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545" w:rsidRPr="00A25682" w:rsidRDefault="00CB0545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682">
              <w:rPr>
                <w:szCs w:val="28"/>
              </w:rPr>
              <w:t xml:space="preserve">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ОНД и ПР</w:t>
            </w:r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Петушинском и Собинском районах (по согласованию);</w:t>
            </w:r>
          </w:p>
          <w:p w:rsidR="00BD71B1" w:rsidRPr="00A25682" w:rsidRDefault="00BD71B1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 ФГКУ «УВО ВНГ России по Владимирской области» (по согласованию);</w:t>
            </w:r>
          </w:p>
          <w:p w:rsidR="00F952EF" w:rsidRPr="00A25682" w:rsidRDefault="00035DBD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Администрации 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городов и сельских поселений Собинского района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37" w:type="dxa"/>
            <w:shd w:val="clear" w:color="auto" w:fill="auto"/>
          </w:tcPr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организация и осуществление профилактич</w:t>
            </w:r>
            <w:r w:rsidRPr="00A25682">
              <w:rPr>
                <w:szCs w:val="28"/>
                <w:lang w:eastAsia="ru-RU"/>
              </w:rPr>
              <w:t>е</w:t>
            </w:r>
            <w:r w:rsidRPr="00A25682">
              <w:rPr>
                <w:szCs w:val="28"/>
                <w:lang w:eastAsia="ru-RU"/>
              </w:rPr>
              <w:t>ских</w:t>
            </w:r>
          </w:p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мероприятий по предупреждению терроризма и</w:t>
            </w:r>
          </w:p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экстремизма на территории Собинского района;</w:t>
            </w:r>
          </w:p>
          <w:p w:rsidR="00F952EF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обеспечение антитеррористической защищенн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>сти объектов (территорий) Собинского района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организация и осуществление на территории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Собинского района мероприятий по предупре</w:t>
            </w:r>
            <w:r w:rsidRPr="00A25682">
              <w:rPr>
                <w:szCs w:val="28"/>
                <w:lang w:eastAsia="ru-RU"/>
              </w:rPr>
              <w:t>ж</w:t>
            </w:r>
            <w:r w:rsidRPr="00A25682">
              <w:rPr>
                <w:szCs w:val="28"/>
                <w:lang w:eastAsia="ru-RU"/>
              </w:rPr>
              <w:t>дению терроризма и экстремизма, минимизации их последствий;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создание условий для противодействия терр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 xml:space="preserve">ризму на территории Собинского района, в том </w:t>
            </w:r>
            <w:r w:rsidRPr="00A25682">
              <w:rPr>
                <w:szCs w:val="28"/>
                <w:lang w:eastAsia="ru-RU"/>
              </w:rPr>
              <w:lastRenderedPageBreak/>
              <w:t>числе, путем реализации Комплексного плана противодействия идеологии терроризма во Вл</w:t>
            </w:r>
            <w:r w:rsidRPr="00A25682">
              <w:rPr>
                <w:szCs w:val="28"/>
                <w:lang w:eastAsia="ru-RU"/>
              </w:rPr>
              <w:t>а</w:t>
            </w:r>
            <w:r w:rsidRPr="00A25682">
              <w:rPr>
                <w:szCs w:val="28"/>
                <w:lang w:eastAsia="ru-RU"/>
              </w:rPr>
              <w:t>димирской области;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усиление антитеррористической защищенности</w:t>
            </w:r>
          </w:p>
          <w:p w:rsidR="00E51656" w:rsidRPr="00A25682" w:rsidRDefault="00D37445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подведомственных</w:t>
            </w:r>
            <w:r w:rsidR="00802962" w:rsidRPr="00A25682">
              <w:rPr>
                <w:szCs w:val="28"/>
                <w:lang w:eastAsia="ru-RU"/>
              </w:rPr>
              <w:t xml:space="preserve"> объектов (территорий) Соби</w:t>
            </w:r>
            <w:r w:rsidR="00802962" w:rsidRPr="00A25682">
              <w:rPr>
                <w:szCs w:val="28"/>
                <w:lang w:eastAsia="ru-RU"/>
              </w:rPr>
              <w:t>н</w:t>
            </w:r>
            <w:r w:rsidR="00802962" w:rsidRPr="00A25682">
              <w:rPr>
                <w:szCs w:val="28"/>
                <w:lang w:eastAsia="ru-RU"/>
              </w:rPr>
              <w:t>ского района</w:t>
            </w:r>
            <w:r w:rsidR="00E51656" w:rsidRPr="00A25682">
              <w:rPr>
                <w:szCs w:val="28"/>
                <w:lang w:eastAsia="ru-RU"/>
              </w:rPr>
              <w:t>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обеспечение высокого  уровня безопасности жизнедеятельности населения;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активизация профилактической и информац</w:t>
            </w:r>
            <w:r w:rsidRPr="00A25682">
              <w:rPr>
                <w:szCs w:val="28"/>
                <w:lang w:eastAsia="ru-RU"/>
              </w:rPr>
              <w:t>и</w:t>
            </w:r>
            <w:r w:rsidRPr="00A25682">
              <w:rPr>
                <w:szCs w:val="28"/>
                <w:lang w:eastAsia="ru-RU"/>
              </w:rPr>
              <w:t>онно-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пропагандистской работы по предотвращению угроз</w:t>
            </w:r>
          </w:p>
          <w:p w:rsidR="00F952EF" w:rsidRPr="00A25682" w:rsidRDefault="00E51656" w:rsidP="00E51656">
            <w:pPr>
              <w:ind w:firstLine="0"/>
            </w:pPr>
            <w:r w:rsidRPr="00A25682">
              <w:rPr>
                <w:szCs w:val="28"/>
                <w:lang w:eastAsia="ru-RU"/>
              </w:rPr>
              <w:t>террористической направленности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613A88" w:rsidRPr="00613A88" w:rsidRDefault="009F1EAB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 xml:space="preserve">- </w:t>
            </w:r>
            <w:r w:rsidR="00613A88" w:rsidRPr="00613A88">
              <w:rPr>
                <w:szCs w:val="28"/>
                <w:lang w:eastAsia="ru-RU"/>
              </w:rPr>
              <w:t>уровень готовности руководителей учреждений организаций и должностных лиц к действиям по предотвращению и пресечению террористических актов, предупреждению и ликвидации чрезв</w:t>
            </w:r>
            <w:r w:rsidR="00613A88" w:rsidRPr="00613A88">
              <w:rPr>
                <w:szCs w:val="28"/>
                <w:lang w:eastAsia="ru-RU"/>
              </w:rPr>
              <w:t>ы</w:t>
            </w:r>
            <w:r w:rsidR="00613A88" w:rsidRPr="00613A88">
              <w:rPr>
                <w:szCs w:val="28"/>
                <w:lang w:eastAsia="ru-RU"/>
              </w:rPr>
              <w:t>чайных ситуаций, вызванных, в том числе терр</w:t>
            </w:r>
            <w:r w:rsidR="00613A88" w:rsidRPr="00613A88">
              <w:rPr>
                <w:szCs w:val="28"/>
                <w:lang w:eastAsia="ru-RU"/>
              </w:rPr>
              <w:t>о</w:t>
            </w:r>
            <w:r w:rsidR="00613A88" w:rsidRPr="00613A88">
              <w:rPr>
                <w:szCs w:val="28"/>
                <w:lang w:eastAsia="ru-RU"/>
              </w:rPr>
              <w:t>ристическими актами (общее количество должн</w:t>
            </w:r>
            <w:r w:rsidR="00613A88" w:rsidRPr="00613A88">
              <w:rPr>
                <w:szCs w:val="28"/>
                <w:lang w:eastAsia="ru-RU"/>
              </w:rPr>
              <w:t>о</w:t>
            </w:r>
            <w:r w:rsidR="00613A88" w:rsidRPr="00613A88">
              <w:rPr>
                <w:szCs w:val="28"/>
                <w:lang w:eastAsia="ru-RU"/>
              </w:rPr>
              <w:t>стных лиц, прошедших обучение (повышение квалификации) в области гражданской обороны, защиты населения и территорий от чрезвыча</w:t>
            </w:r>
            <w:r w:rsidR="00613A88" w:rsidRPr="00613A88">
              <w:rPr>
                <w:szCs w:val="28"/>
                <w:lang w:eastAsia="ru-RU"/>
              </w:rPr>
              <w:t>й</w:t>
            </w:r>
            <w:r w:rsidR="00613A88" w:rsidRPr="00613A88">
              <w:rPr>
                <w:szCs w:val="28"/>
                <w:lang w:eastAsia="ru-RU"/>
              </w:rPr>
              <w:t>ных ситуаций;</w:t>
            </w:r>
          </w:p>
          <w:p w:rsidR="00613A88" w:rsidRPr="00613A88" w:rsidRDefault="00613A88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>- информирование населения по вопросам прот</w:t>
            </w:r>
            <w:r w:rsidRPr="00613A88">
              <w:rPr>
                <w:szCs w:val="28"/>
                <w:lang w:eastAsia="ru-RU"/>
              </w:rPr>
              <w:t>и</w:t>
            </w:r>
            <w:r w:rsidRPr="00613A88">
              <w:rPr>
                <w:szCs w:val="28"/>
                <w:lang w:eastAsia="ru-RU"/>
              </w:rPr>
              <w:t>водействия терроризму и экстремисткой деятел</w:t>
            </w:r>
            <w:r w:rsidRPr="00613A88">
              <w:rPr>
                <w:szCs w:val="28"/>
                <w:lang w:eastAsia="ru-RU"/>
              </w:rPr>
              <w:t>ь</w:t>
            </w:r>
            <w:r w:rsidRPr="00613A88">
              <w:rPr>
                <w:szCs w:val="28"/>
                <w:lang w:eastAsia="ru-RU"/>
              </w:rPr>
              <w:t>ности (общее количество информационных мат</w:t>
            </w:r>
            <w:r w:rsidRPr="00613A88">
              <w:rPr>
                <w:szCs w:val="28"/>
                <w:lang w:eastAsia="ru-RU"/>
              </w:rPr>
              <w:t>е</w:t>
            </w:r>
            <w:r w:rsidRPr="00613A88">
              <w:rPr>
                <w:szCs w:val="28"/>
                <w:lang w:eastAsia="ru-RU"/>
              </w:rPr>
              <w:t>риалов, вышедших в средствах массовой инфо</w:t>
            </w:r>
            <w:r w:rsidRPr="00613A88">
              <w:rPr>
                <w:szCs w:val="28"/>
                <w:lang w:eastAsia="ru-RU"/>
              </w:rPr>
              <w:t>р</w:t>
            </w:r>
            <w:r w:rsidRPr="00613A88">
              <w:rPr>
                <w:szCs w:val="28"/>
                <w:lang w:eastAsia="ru-RU"/>
              </w:rPr>
              <w:t>мации, в том числе на официальном сайте адм</w:t>
            </w:r>
            <w:r w:rsidRPr="00613A88">
              <w:rPr>
                <w:szCs w:val="28"/>
                <w:lang w:eastAsia="ru-RU"/>
              </w:rPr>
              <w:t>и</w:t>
            </w:r>
            <w:r w:rsidRPr="00613A88">
              <w:rPr>
                <w:szCs w:val="28"/>
                <w:lang w:eastAsia="ru-RU"/>
              </w:rPr>
              <w:t>нистрации Собинского района, официальных сайтах городских и сельских поселений);</w:t>
            </w:r>
          </w:p>
          <w:p w:rsidR="00613A88" w:rsidRPr="00613A88" w:rsidRDefault="00613A88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 xml:space="preserve">- охват </w:t>
            </w:r>
            <w:r w:rsidRPr="00613A88">
              <w:rPr>
                <w:bCs/>
                <w:szCs w:val="28"/>
                <w:lang w:eastAsia="ru-RU"/>
              </w:rPr>
              <w:t>граждан, в том числе детей и подростков, вовлеченных в регулярные занятиям физической культурой и спортом, путем улучшения инфр</w:t>
            </w:r>
            <w:r w:rsidRPr="00613A88">
              <w:rPr>
                <w:bCs/>
                <w:szCs w:val="28"/>
                <w:lang w:eastAsia="ru-RU"/>
              </w:rPr>
              <w:t>а</w:t>
            </w:r>
            <w:r w:rsidRPr="00613A88">
              <w:rPr>
                <w:bCs/>
                <w:szCs w:val="28"/>
                <w:lang w:eastAsia="ru-RU"/>
              </w:rPr>
              <w:t>структуры массового спорта, укрепления матер</w:t>
            </w:r>
            <w:r w:rsidRPr="00613A88">
              <w:rPr>
                <w:bCs/>
                <w:szCs w:val="28"/>
                <w:lang w:eastAsia="ru-RU"/>
              </w:rPr>
              <w:t>и</w:t>
            </w:r>
            <w:r w:rsidRPr="00613A88">
              <w:rPr>
                <w:bCs/>
                <w:szCs w:val="28"/>
                <w:lang w:eastAsia="ru-RU"/>
              </w:rPr>
              <w:t>ально-технической базы спортивных объектов (строительство спортивных площадок);</w:t>
            </w:r>
          </w:p>
          <w:p w:rsidR="00C406EA" w:rsidRPr="00613A88" w:rsidRDefault="00613A88" w:rsidP="00613A8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>- обеспечение антитеррористической защищенн</w:t>
            </w:r>
            <w:r w:rsidRPr="00613A88">
              <w:rPr>
                <w:szCs w:val="28"/>
                <w:lang w:eastAsia="ru-RU"/>
              </w:rPr>
              <w:t>о</w:t>
            </w:r>
            <w:r w:rsidRPr="00613A88">
              <w:rPr>
                <w:szCs w:val="28"/>
                <w:lang w:eastAsia="ru-RU"/>
              </w:rPr>
              <w:t xml:space="preserve">сти учреждений образования, предупреждение правонарушений и антиобщественных действий несовершеннолетних 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ипальная программа реализуется </w:t>
            </w:r>
            <w:r w:rsidR="00B16EDE" w:rsidRPr="00A25682">
              <w:rPr>
                <w:rFonts w:ascii="Times New Roman" w:hAnsi="Times New Roman" w:cs="Times New Roman"/>
                <w:sz w:val="28"/>
                <w:szCs w:val="28"/>
              </w:rPr>
              <w:t>с 2020 по 2026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и последующие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ресурсов на реализацию муниципальной </w:t>
            </w: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на реализацию муни</w:t>
            </w:r>
            <w:r w:rsidR="00B16EDE" w:rsidRPr="00A2568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– 1296,7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tbl>
            <w:tblPr>
              <w:tblW w:w="6362" w:type="dxa"/>
              <w:tblLayout w:type="fixed"/>
              <w:tblLook w:val="0000"/>
            </w:tblPr>
            <w:tblGrid>
              <w:gridCol w:w="834"/>
              <w:gridCol w:w="1206"/>
              <w:gridCol w:w="1276"/>
              <w:gridCol w:w="1629"/>
              <w:gridCol w:w="1417"/>
            </w:tblGrid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</w:t>
                  </w: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 (тыс. 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Областной </w:t>
                  </w: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 (тыс. руб.)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Федеральный </w:t>
                  </w: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 (тыс. 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1022,0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1296,7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77021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77021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1022,0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1296,7</w:t>
                  </w:r>
                </w:p>
              </w:tc>
            </w:tr>
          </w:tbl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2EF" w:rsidRPr="00A25682" w:rsidTr="00B77021">
        <w:trPr>
          <w:trHeight w:val="67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 реализации программы:</w:t>
            </w:r>
          </w:p>
        </w:tc>
        <w:tc>
          <w:tcPr>
            <w:tcW w:w="6637" w:type="dxa"/>
            <w:shd w:val="clear" w:color="auto" w:fill="auto"/>
          </w:tcPr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минимизация  возможнос</w:t>
            </w:r>
            <w:r w:rsidR="006E008D" w:rsidRPr="00A25682">
              <w:rPr>
                <w:szCs w:val="28"/>
                <w:lang w:eastAsia="ru-RU"/>
              </w:rPr>
              <w:t>тей</w:t>
            </w:r>
            <w:r w:rsidRPr="00A25682">
              <w:rPr>
                <w:szCs w:val="28"/>
                <w:lang w:eastAsia="ru-RU"/>
              </w:rPr>
              <w:t xml:space="preserve"> совершения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терр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>ристических актов на территории Собинского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района;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>создание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6E008D" w:rsidRPr="00A25682">
              <w:rPr>
                <w:szCs w:val="28"/>
                <w:lang w:eastAsia="ru-RU"/>
              </w:rPr>
              <w:t>условий</w:t>
            </w:r>
            <w:r w:rsidRPr="00A25682">
              <w:rPr>
                <w:szCs w:val="28"/>
                <w:lang w:eastAsia="ru-RU"/>
              </w:rPr>
              <w:t xml:space="preserve"> для обеспечения безопасности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населения </w:t>
            </w:r>
            <w:r w:rsidR="006E008D" w:rsidRPr="00A25682">
              <w:rPr>
                <w:szCs w:val="28"/>
                <w:lang w:eastAsia="ru-RU"/>
              </w:rPr>
              <w:t>Собинского</w:t>
            </w:r>
            <w:r w:rsidRPr="00A25682">
              <w:rPr>
                <w:szCs w:val="28"/>
                <w:lang w:eastAsia="ru-RU"/>
              </w:rPr>
              <w:t xml:space="preserve"> района в местах массового</w:t>
            </w:r>
          </w:p>
          <w:p w:rsidR="006E008D" w:rsidRPr="00A25682" w:rsidRDefault="00BA6BEE" w:rsidP="006E008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пребывания</w:t>
            </w:r>
            <w:r w:rsidR="006E008D" w:rsidRPr="00A25682">
              <w:rPr>
                <w:szCs w:val="28"/>
                <w:lang w:eastAsia="ru-RU"/>
              </w:rPr>
              <w:t xml:space="preserve"> людей, а также на объектах просв</w:t>
            </w:r>
            <w:r w:rsidR="006E008D" w:rsidRPr="00A25682">
              <w:rPr>
                <w:szCs w:val="28"/>
                <w:lang w:eastAsia="ru-RU"/>
              </w:rPr>
              <w:t>е</w:t>
            </w:r>
            <w:r w:rsidR="006E008D" w:rsidRPr="00A25682">
              <w:rPr>
                <w:szCs w:val="28"/>
                <w:lang w:eastAsia="ru-RU"/>
              </w:rPr>
              <w:t>ще</w:t>
            </w:r>
            <w:r w:rsidR="00C406EA" w:rsidRPr="00A25682">
              <w:rPr>
                <w:szCs w:val="28"/>
                <w:lang w:eastAsia="ru-RU"/>
              </w:rPr>
              <w:t>ния, культуры, спорта</w:t>
            </w:r>
            <w:r w:rsidR="006E008D" w:rsidRPr="00A25682">
              <w:rPr>
                <w:szCs w:val="28"/>
                <w:lang w:eastAsia="ru-RU"/>
              </w:rPr>
              <w:t xml:space="preserve"> и др.;</w:t>
            </w:r>
          </w:p>
          <w:p w:rsidR="00BD71B1" w:rsidRPr="00A25682" w:rsidRDefault="00BD71B1" w:rsidP="006E008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</w:t>
            </w:r>
            <w:r w:rsidRPr="00A25682">
              <w:rPr>
                <w:szCs w:val="28"/>
              </w:rPr>
              <w:t xml:space="preserve"> сокращение общего количества зарегистрир</w:t>
            </w:r>
            <w:r w:rsidRPr="00A25682">
              <w:rPr>
                <w:szCs w:val="28"/>
              </w:rPr>
              <w:t>о</w:t>
            </w:r>
            <w:r w:rsidRPr="00A25682">
              <w:rPr>
                <w:szCs w:val="28"/>
              </w:rPr>
              <w:t>ван</w:t>
            </w:r>
            <w:r w:rsidRPr="00A25682">
              <w:rPr>
                <w:szCs w:val="28"/>
              </w:rPr>
              <w:softHyphen/>
              <w:t>ных преступлений, сокращение количества преступлений, совершённых несовершенноле</w:t>
            </w:r>
            <w:r w:rsidRPr="00A25682">
              <w:rPr>
                <w:szCs w:val="28"/>
              </w:rPr>
              <w:t>т</w:t>
            </w:r>
            <w:r w:rsidRPr="00A25682">
              <w:rPr>
                <w:szCs w:val="28"/>
              </w:rPr>
              <w:t>ними или при их соучастии;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>повышение уровня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6E008D" w:rsidRPr="00A25682">
              <w:rPr>
                <w:szCs w:val="28"/>
                <w:lang w:eastAsia="ru-RU"/>
              </w:rPr>
              <w:t>информированности</w:t>
            </w:r>
            <w:r w:rsidRPr="00A25682">
              <w:rPr>
                <w:szCs w:val="28"/>
                <w:lang w:eastAsia="ru-RU"/>
              </w:rPr>
              <w:t xml:space="preserve"> насел</w:t>
            </w:r>
            <w:r w:rsidRPr="00A25682">
              <w:rPr>
                <w:szCs w:val="28"/>
                <w:lang w:eastAsia="ru-RU"/>
              </w:rPr>
              <w:t>е</w:t>
            </w:r>
            <w:r w:rsidRPr="00A25682">
              <w:rPr>
                <w:szCs w:val="28"/>
                <w:lang w:eastAsia="ru-RU"/>
              </w:rPr>
              <w:t>ния о принимаемых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органом местного сам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>управления мерах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антитеррористического хара</w:t>
            </w:r>
            <w:r w:rsidRPr="00A25682">
              <w:rPr>
                <w:szCs w:val="28"/>
                <w:lang w:eastAsia="ru-RU"/>
              </w:rPr>
              <w:t>к</w:t>
            </w:r>
            <w:r w:rsidRPr="00A25682">
              <w:rPr>
                <w:szCs w:val="28"/>
                <w:lang w:eastAsia="ru-RU"/>
              </w:rPr>
              <w:t>тера, а также правилах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поведения в случае угр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>зы возникновения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террористического акта;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 xml:space="preserve">повышение уровня </w:t>
            </w:r>
            <w:r w:rsidRPr="00A25682">
              <w:rPr>
                <w:szCs w:val="28"/>
                <w:lang w:eastAsia="ru-RU"/>
              </w:rPr>
              <w:t>информирова</w:t>
            </w:r>
            <w:r w:rsidR="006E008D" w:rsidRPr="00A25682">
              <w:rPr>
                <w:szCs w:val="28"/>
                <w:lang w:eastAsia="ru-RU"/>
              </w:rPr>
              <w:t>нности</w:t>
            </w:r>
            <w:r w:rsidRPr="00A25682">
              <w:rPr>
                <w:szCs w:val="28"/>
                <w:lang w:eastAsia="ru-RU"/>
              </w:rPr>
              <w:t xml:space="preserve"> насел</w:t>
            </w:r>
            <w:r w:rsidRPr="00A25682">
              <w:rPr>
                <w:szCs w:val="28"/>
                <w:lang w:eastAsia="ru-RU"/>
              </w:rPr>
              <w:t>е</w:t>
            </w:r>
            <w:r w:rsidRPr="00A25682">
              <w:rPr>
                <w:szCs w:val="28"/>
                <w:lang w:eastAsia="ru-RU"/>
              </w:rPr>
              <w:t>ния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о противодействии терроризму и экстремисткой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деятельности;</w:t>
            </w:r>
          </w:p>
          <w:p w:rsidR="00F952EF" w:rsidRPr="00A25682" w:rsidRDefault="00BA6BEE" w:rsidP="00BA6BEE">
            <w:pPr>
              <w:ind w:firstLine="0"/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1515BB" w:rsidRPr="00A25682">
              <w:rPr>
                <w:szCs w:val="28"/>
                <w:lang w:eastAsia="ru-RU"/>
              </w:rPr>
              <w:t>повышение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1515BB" w:rsidRPr="00A25682">
              <w:rPr>
                <w:szCs w:val="28"/>
                <w:lang w:eastAsia="ru-RU"/>
              </w:rPr>
              <w:t>уровня</w:t>
            </w:r>
            <w:r w:rsidRPr="00A25682">
              <w:rPr>
                <w:szCs w:val="28"/>
                <w:lang w:eastAsia="ru-RU"/>
              </w:rPr>
              <w:t xml:space="preserve"> толерантности населения</w:t>
            </w:r>
          </w:p>
        </w:tc>
      </w:tr>
    </w:tbl>
    <w:p w:rsidR="00F952EF" w:rsidRPr="00A25682" w:rsidRDefault="00F952EF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B1" w:rsidRPr="00A25682" w:rsidRDefault="00F952EF" w:rsidP="009C58B1">
      <w:pPr>
        <w:suppressAutoHyphens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A25682">
        <w:rPr>
          <w:b/>
          <w:szCs w:val="28"/>
          <w:lang w:val="en-US"/>
        </w:rPr>
        <w:t>I</w:t>
      </w:r>
      <w:r w:rsidRPr="00A25682">
        <w:rPr>
          <w:b/>
          <w:szCs w:val="28"/>
        </w:rPr>
        <w:t xml:space="preserve">. </w:t>
      </w:r>
      <w:r w:rsidR="009C58B1" w:rsidRPr="00A25682">
        <w:rPr>
          <w:b/>
          <w:szCs w:val="28"/>
          <w:lang w:eastAsia="ru-RU"/>
        </w:rPr>
        <w:t>Общая характеристика сферы реализации муниципальной программы,</w:t>
      </w:r>
    </w:p>
    <w:p w:rsidR="009C58B1" w:rsidRPr="00A25682" w:rsidRDefault="009C58B1" w:rsidP="009C5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682">
        <w:rPr>
          <w:rFonts w:ascii="Times New Roman" w:hAnsi="Times New Roman" w:cs="Times New Roman"/>
          <w:b/>
          <w:sz w:val="28"/>
          <w:szCs w:val="28"/>
          <w:lang w:eastAsia="ru-RU"/>
        </w:rPr>
        <w:t>формулировки основных проблем в указанной сфере и прогноз ее развития</w:t>
      </w:r>
    </w:p>
    <w:p w:rsidR="009C58B1" w:rsidRPr="00A25682" w:rsidRDefault="009C58B1" w:rsidP="009C58B1">
      <w:pPr>
        <w:pStyle w:val="ConsPlusNormal"/>
        <w:widowControl/>
        <w:ind w:firstLine="0"/>
        <w:rPr>
          <w:szCs w:val="28"/>
          <w:lang w:eastAsia="ru-RU"/>
        </w:rPr>
      </w:pP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В настоящее время Президентом Российской Федерации и Правител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ством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Российской Федерации задача предотвращения террористических проявл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ний рассматривается в качестве приоритетной. По сведениям Национальн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го антитеррористического комитета, уровень террористической опасности продолжает оставаться высоким, сохраняется угроза совершения террор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стических актов на всей территории Российской Федерации. Остается знач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lastRenderedPageBreak/>
        <w:t>тельным масштаб незаконного оборота оружия, боеприпасов и других средств совершения террора.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Существенную угрозу национальной безопасности представляет наиб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лее опасная форма организованной преступной деятельности – экстремизм, включая его крайнюю форму – терроризм. Поэтому в настоящее время пр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тиводействие экстремизму</w:t>
      </w:r>
      <w:r w:rsidR="003B7A8D" w:rsidRPr="00A25682">
        <w:rPr>
          <w:szCs w:val="28"/>
          <w:lang w:eastAsia="ru-RU"/>
        </w:rPr>
        <w:t xml:space="preserve">, </w:t>
      </w:r>
      <w:r w:rsidRPr="00A25682">
        <w:rPr>
          <w:szCs w:val="28"/>
          <w:lang w:eastAsia="ru-RU"/>
        </w:rPr>
        <w:t xml:space="preserve"> как идеологии нетерпимости, возбуждения нен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висти либо вражды, унижения достоинства человека либо группы лиц по признакам расы, национальности, языка, происхождения, отношения к 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лигии, а равно принадлежности к какой-либо социальной группе является важнейшим направлением обеспечения национальной безопасности. Таким образом, практическая реализация мероприятий, направленных на миним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зацию, искоренение экстремистских проявлений служит значительным толчком и отправной точкой антитеррористической защищенности.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Совершение террористических актов на ряде объектов, расположенных на</w:t>
      </w:r>
    </w:p>
    <w:p w:rsidR="00325881" w:rsidRPr="00A25682" w:rsidRDefault="009C58B1" w:rsidP="009C58B1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территории Собинского района</w:t>
      </w:r>
      <w:r w:rsidR="00D90670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представляет собой угрозу для эконо</w:t>
      </w:r>
      <w:r w:rsidR="00325881" w:rsidRPr="00A25682">
        <w:rPr>
          <w:szCs w:val="28"/>
          <w:lang w:eastAsia="ru-RU"/>
        </w:rPr>
        <w:t>мич</w:t>
      </w:r>
      <w:r w:rsidR="00325881" w:rsidRPr="00A25682">
        <w:rPr>
          <w:szCs w:val="28"/>
          <w:lang w:eastAsia="ru-RU"/>
        </w:rPr>
        <w:t>е</w:t>
      </w:r>
      <w:r w:rsidR="00325881" w:rsidRPr="00A25682">
        <w:rPr>
          <w:szCs w:val="28"/>
          <w:lang w:eastAsia="ru-RU"/>
        </w:rPr>
        <w:t>ской, информационной, внутри</w:t>
      </w:r>
      <w:r w:rsidRPr="00A25682">
        <w:rPr>
          <w:szCs w:val="28"/>
          <w:lang w:eastAsia="ru-RU"/>
        </w:rPr>
        <w:t>политической и экологической безопасности.</w:t>
      </w:r>
    </w:p>
    <w:p w:rsidR="00505FC3" w:rsidRPr="00A25682" w:rsidRDefault="00505FC3" w:rsidP="0089364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Объектами первоочередных террористических устремлений могут  я</w:t>
      </w:r>
      <w:r w:rsidRPr="00A25682">
        <w:rPr>
          <w:szCs w:val="28"/>
          <w:lang w:eastAsia="ru-RU"/>
        </w:rPr>
        <w:t>в</w:t>
      </w:r>
      <w:r w:rsidRPr="00A25682">
        <w:rPr>
          <w:szCs w:val="28"/>
          <w:lang w:eastAsia="ru-RU"/>
        </w:rPr>
        <w:t>ляться  места массового пребывания людей, учреждения культуры, спорти</w:t>
      </w:r>
      <w:r w:rsidRPr="00A25682">
        <w:rPr>
          <w:szCs w:val="28"/>
          <w:lang w:eastAsia="ru-RU"/>
        </w:rPr>
        <w:t>в</w:t>
      </w:r>
      <w:r w:rsidRPr="00A25682">
        <w:rPr>
          <w:szCs w:val="28"/>
          <w:lang w:eastAsia="ru-RU"/>
        </w:rPr>
        <w:t>ные сооружения, учебные заведения, торговые объекты.</w:t>
      </w:r>
    </w:p>
    <w:p w:rsidR="009C58B1" w:rsidRPr="00A25682" w:rsidRDefault="00505FC3" w:rsidP="0089364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Достаточно в</w:t>
      </w:r>
      <w:r w:rsidR="009C58B1" w:rsidRPr="00A25682">
        <w:rPr>
          <w:szCs w:val="28"/>
          <w:lang w:eastAsia="ru-RU"/>
        </w:rPr>
        <w:t xml:space="preserve">ысокая степень террористической </w:t>
      </w:r>
      <w:r w:rsidR="00325881" w:rsidRPr="00A25682">
        <w:rPr>
          <w:szCs w:val="28"/>
          <w:lang w:eastAsia="ru-RU"/>
        </w:rPr>
        <w:t>опасности в Собинском</w:t>
      </w:r>
      <w:r w:rsidR="009C58B1" w:rsidRPr="00A25682">
        <w:rPr>
          <w:szCs w:val="28"/>
          <w:lang w:eastAsia="ru-RU"/>
        </w:rPr>
        <w:t xml:space="preserve"> районе </w:t>
      </w:r>
      <w:r w:rsidRPr="00A25682">
        <w:rPr>
          <w:szCs w:val="28"/>
          <w:lang w:eastAsia="ru-RU"/>
        </w:rPr>
        <w:t xml:space="preserve">также </w:t>
      </w:r>
      <w:r w:rsidR="009C58B1" w:rsidRPr="00A25682">
        <w:rPr>
          <w:szCs w:val="28"/>
          <w:lang w:eastAsia="ru-RU"/>
        </w:rPr>
        <w:t>определяется</w:t>
      </w:r>
      <w:r w:rsidR="00325881"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наличием развитой сети газопроводов</w:t>
      </w:r>
      <w:r w:rsidRPr="00A25682">
        <w:rPr>
          <w:szCs w:val="28"/>
          <w:lang w:eastAsia="ru-RU"/>
        </w:rPr>
        <w:t xml:space="preserve"> и  тран</w:t>
      </w:r>
      <w:r w:rsidRPr="00A25682">
        <w:rPr>
          <w:szCs w:val="28"/>
          <w:lang w:eastAsia="ru-RU"/>
        </w:rPr>
        <w:t>с</w:t>
      </w:r>
      <w:r w:rsidRPr="00A25682">
        <w:rPr>
          <w:szCs w:val="28"/>
          <w:lang w:eastAsia="ru-RU"/>
        </w:rPr>
        <w:t xml:space="preserve">портной сети. </w:t>
      </w:r>
      <w:r w:rsidR="009C58B1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 </w:t>
      </w:r>
      <w:r w:rsidR="0089364E" w:rsidRPr="00A25682">
        <w:rPr>
          <w:szCs w:val="28"/>
          <w:lang w:eastAsia="ru-RU"/>
        </w:rPr>
        <w:t>В частности</w:t>
      </w:r>
      <w:r w:rsidR="009C58B1" w:rsidRPr="00A25682">
        <w:rPr>
          <w:szCs w:val="28"/>
          <w:lang w:eastAsia="ru-RU"/>
        </w:rPr>
        <w:t>,</w:t>
      </w:r>
      <w:r w:rsidRPr="00A25682">
        <w:rPr>
          <w:szCs w:val="28"/>
          <w:lang w:eastAsia="ru-RU"/>
        </w:rPr>
        <w:t xml:space="preserve"> по территории Собинского райо</w:t>
      </w:r>
      <w:r w:rsidR="00B962A8" w:rsidRPr="00A25682">
        <w:rPr>
          <w:szCs w:val="28"/>
          <w:lang w:eastAsia="ru-RU"/>
        </w:rPr>
        <w:t>на проходят ф</w:t>
      </w:r>
      <w:r w:rsidR="00B962A8" w:rsidRPr="00A25682">
        <w:rPr>
          <w:szCs w:val="28"/>
          <w:lang w:eastAsia="ru-RU"/>
        </w:rPr>
        <w:t>е</w:t>
      </w:r>
      <w:r w:rsidR="00B962A8" w:rsidRPr="00A25682">
        <w:rPr>
          <w:szCs w:val="28"/>
          <w:lang w:eastAsia="ru-RU"/>
        </w:rPr>
        <w:t xml:space="preserve">деральная автомобильная дорога М7 «Волга» (Москва – Уфа) и Горьковская железная дорога  </w:t>
      </w:r>
      <w:r w:rsidR="00B962A8" w:rsidRPr="00A25682">
        <w:rPr>
          <w:szCs w:val="28"/>
          <w:shd w:val="clear" w:color="auto" w:fill="FFFFFF"/>
        </w:rPr>
        <w:t>филиала ОАО «</w:t>
      </w:r>
      <w:hyperlink r:id="rId9" w:tooltip="Российские железные дороги" w:history="1">
        <w:r w:rsidR="00B962A8" w:rsidRPr="00A25682">
          <w:rPr>
            <w:rStyle w:val="a3"/>
            <w:color w:val="auto"/>
            <w:szCs w:val="28"/>
            <w:u w:val="none"/>
            <w:shd w:val="clear" w:color="auto" w:fill="FFFFFF"/>
          </w:rPr>
          <w:t>Российские железные дороги</w:t>
        </w:r>
      </w:hyperlink>
      <w:r w:rsidR="00B962A8" w:rsidRPr="00A25682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Pr="00A25682">
        <w:rPr>
          <w:szCs w:val="28"/>
          <w:lang w:eastAsia="ru-RU"/>
        </w:rPr>
        <w:t xml:space="preserve">, </w:t>
      </w:r>
      <w:r w:rsidR="009C58B1" w:rsidRPr="00A25682">
        <w:rPr>
          <w:szCs w:val="28"/>
          <w:lang w:eastAsia="ru-RU"/>
        </w:rPr>
        <w:t>что в сов</w:t>
      </w:r>
      <w:r w:rsidR="009C58B1" w:rsidRPr="00A25682">
        <w:rPr>
          <w:szCs w:val="28"/>
          <w:lang w:eastAsia="ru-RU"/>
        </w:rPr>
        <w:t>о</w:t>
      </w:r>
      <w:r w:rsidR="009C58B1" w:rsidRPr="00A25682">
        <w:rPr>
          <w:szCs w:val="28"/>
          <w:lang w:eastAsia="ru-RU"/>
        </w:rPr>
        <w:t>купности с</w:t>
      </w:r>
      <w:r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относительно недалеким расстоянием от крупных населенных пунктов России</w:t>
      </w:r>
      <w:r w:rsidR="0089364E" w:rsidRPr="00A25682">
        <w:rPr>
          <w:szCs w:val="28"/>
          <w:lang w:eastAsia="ru-RU"/>
        </w:rPr>
        <w:t xml:space="preserve"> и федерального центра</w:t>
      </w:r>
      <w:r w:rsidR="009C58B1" w:rsidRPr="00A25682">
        <w:rPr>
          <w:szCs w:val="28"/>
          <w:lang w:eastAsia="ru-RU"/>
        </w:rPr>
        <w:t xml:space="preserve"> создает</w:t>
      </w:r>
      <w:r w:rsidR="0089364E"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дополнительную в</w:t>
      </w:r>
      <w:r w:rsidR="007743B7" w:rsidRPr="00A25682">
        <w:rPr>
          <w:szCs w:val="28"/>
          <w:lang w:eastAsia="ru-RU"/>
        </w:rPr>
        <w:t>озмо</w:t>
      </w:r>
      <w:r w:rsidR="007743B7" w:rsidRPr="00A25682">
        <w:rPr>
          <w:szCs w:val="28"/>
          <w:lang w:eastAsia="ru-RU"/>
        </w:rPr>
        <w:t>ж</w:t>
      </w:r>
      <w:r w:rsidR="007743B7" w:rsidRPr="00A25682">
        <w:rPr>
          <w:szCs w:val="28"/>
          <w:lang w:eastAsia="ru-RU"/>
        </w:rPr>
        <w:t xml:space="preserve">ность использования объектов </w:t>
      </w:r>
      <w:r w:rsidR="009C58B1" w:rsidRPr="00A25682">
        <w:rPr>
          <w:szCs w:val="28"/>
          <w:lang w:eastAsia="ru-RU"/>
        </w:rPr>
        <w:t xml:space="preserve"> района как</w:t>
      </w:r>
      <w:r w:rsidRPr="00A25682">
        <w:rPr>
          <w:szCs w:val="28"/>
          <w:lang w:eastAsia="ru-RU"/>
        </w:rPr>
        <w:t xml:space="preserve"> «</w:t>
      </w:r>
      <w:r w:rsidR="009C58B1" w:rsidRPr="00A25682">
        <w:rPr>
          <w:szCs w:val="28"/>
          <w:lang w:eastAsia="ru-RU"/>
        </w:rPr>
        <w:t>перевалочную» зону для нез</w:t>
      </w:r>
      <w:r w:rsidR="009C58B1" w:rsidRPr="00A25682">
        <w:rPr>
          <w:szCs w:val="28"/>
          <w:lang w:eastAsia="ru-RU"/>
        </w:rPr>
        <w:t>а</w:t>
      </w:r>
      <w:r w:rsidR="009C58B1" w:rsidRPr="00A25682">
        <w:rPr>
          <w:szCs w:val="28"/>
          <w:lang w:eastAsia="ru-RU"/>
        </w:rPr>
        <w:t>конных формирований, групп террористических устремлений.</w:t>
      </w:r>
    </w:p>
    <w:p w:rsidR="001762F9" w:rsidRPr="00A25682" w:rsidRDefault="009C58B1" w:rsidP="006F706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Мероприятия Программы направлены на дальнейшее развитие наиб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лее эффективных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направлений деятельности по созданию условий для пр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тиводействия экстремизму и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терроризму, по усилению антитеррористич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ской защищенности важных объектов, в первую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очередь </w:t>
      </w:r>
      <w:r w:rsidR="00D37445" w:rsidRPr="00A25682">
        <w:rPr>
          <w:szCs w:val="28"/>
          <w:lang w:eastAsia="ru-RU"/>
        </w:rPr>
        <w:t>объектов образов</w:t>
      </w:r>
      <w:r w:rsidR="00D37445" w:rsidRPr="00A25682">
        <w:rPr>
          <w:szCs w:val="28"/>
          <w:lang w:eastAsia="ru-RU"/>
        </w:rPr>
        <w:t>а</w:t>
      </w:r>
      <w:r w:rsidR="00D37445" w:rsidRPr="00A25682">
        <w:rPr>
          <w:szCs w:val="28"/>
          <w:lang w:eastAsia="ru-RU"/>
        </w:rPr>
        <w:t>ния, культуры и спорта</w:t>
      </w:r>
      <w:r w:rsidRPr="00A25682">
        <w:rPr>
          <w:szCs w:val="28"/>
          <w:lang w:eastAsia="ru-RU"/>
        </w:rPr>
        <w:t>, охраны жизни и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здоровья граждан, имущества, по обеспечению высокого уровня безопасности</w:t>
      </w:r>
      <w:r w:rsidR="007743B7" w:rsidRPr="00A25682">
        <w:rPr>
          <w:szCs w:val="28"/>
          <w:lang w:eastAsia="ru-RU"/>
        </w:rPr>
        <w:t xml:space="preserve"> жизнедеятельности в Собинском</w:t>
      </w:r>
      <w:r w:rsidRPr="00A25682">
        <w:rPr>
          <w:szCs w:val="28"/>
          <w:lang w:eastAsia="ru-RU"/>
        </w:rPr>
        <w:t xml:space="preserve"> районе. </w:t>
      </w:r>
    </w:p>
    <w:p w:rsidR="0009175B" w:rsidRPr="00A25682" w:rsidRDefault="00C406EA" w:rsidP="001F74F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Программы в целом также направлена на дальнейшее ра</w:t>
      </w:r>
      <w:r w:rsidRPr="00A25682">
        <w:rPr>
          <w:szCs w:val="28"/>
          <w:lang w:eastAsia="ru-RU"/>
        </w:rPr>
        <w:t>з</w:t>
      </w:r>
      <w:r w:rsidRPr="00A25682">
        <w:rPr>
          <w:szCs w:val="28"/>
          <w:lang w:eastAsia="ru-RU"/>
        </w:rPr>
        <w:t>витие механизма предупреждения правонарушений и преступлений в обла</w:t>
      </w:r>
      <w:r w:rsidRPr="00A25682">
        <w:rPr>
          <w:szCs w:val="28"/>
          <w:lang w:eastAsia="ru-RU"/>
        </w:rPr>
        <w:t>с</w:t>
      </w:r>
      <w:r w:rsidRPr="00A25682">
        <w:rPr>
          <w:szCs w:val="28"/>
          <w:lang w:eastAsia="ru-RU"/>
        </w:rPr>
        <w:t>ти терроризма и экстремизма путем создания условий, способствующих фо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мированию активной жизненной позиции, организации культурно - досуг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вой и спортивно-массовой работы с населением, прежде всего с несоверше</w:t>
      </w:r>
      <w:r w:rsidRPr="00A25682">
        <w:rPr>
          <w:szCs w:val="28"/>
          <w:lang w:eastAsia="ru-RU"/>
        </w:rPr>
        <w:t>н</w:t>
      </w:r>
      <w:r w:rsidRPr="00A25682">
        <w:rPr>
          <w:szCs w:val="28"/>
          <w:lang w:eastAsia="ru-RU"/>
        </w:rPr>
        <w:t>нолетними и молодежью. Программа предусматривает комплекс мер, н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 xml:space="preserve">правленных на </w:t>
      </w:r>
      <w:r w:rsidR="0009175B" w:rsidRPr="00A25682">
        <w:rPr>
          <w:szCs w:val="28"/>
          <w:lang w:eastAsia="ru-RU"/>
        </w:rPr>
        <w:t>привлечение граждан, в том числе детей и подростков к р</w:t>
      </w:r>
      <w:r w:rsidR="0009175B" w:rsidRPr="00A25682">
        <w:rPr>
          <w:szCs w:val="28"/>
          <w:lang w:eastAsia="ru-RU"/>
        </w:rPr>
        <w:t>е</w:t>
      </w:r>
      <w:r w:rsidR="0009175B" w:rsidRPr="00A25682">
        <w:rPr>
          <w:szCs w:val="28"/>
          <w:lang w:eastAsia="ru-RU"/>
        </w:rPr>
        <w:t>гулярным занятиям физической культурой и спортом путем улучшения и</w:t>
      </w:r>
      <w:r w:rsidR="0009175B" w:rsidRPr="00A25682">
        <w:rPr>
          <w:szCs w:val="28"/>
          <w:lang w:eastAsia="ru-RU"/>
        </w:rPr>
        <w:t>н</w:t>
      </w:r>
      <w:r w:rsidR="0009175B" w:rsidRPr="00A25682">
        <w:rPr>
          <w:szCs w:val="28"/>
          <w:lang w:eastAsia="ru-RU"/>
        </w:rPr>
        <w:t xml:space="preserve">фраструктуры массового спорта, укрепления материально-технической базы </w:t>
      </w:r>
      <w:r w:rsidR="0009175B" w:rsidRPr="00A25682">
        <w:rPr>
          <w:szCs w:val="28"/>
          <w:lang w:eastAsia="ru-RU"/>
        </w:rPr>
        <w:lastRenderedPageBreak/>
        <w:t xml:space="preserve">спортивных объектов. </w:t>
      </w:r>
      <w:r w:rsidRPr="00A25682">
        <w:rPr>
          <w:szCs w:val="28"/>
          <w:lang w:eastAsia="ru-RU"/>
        </w:rPr>
        <w:t>Работа в этой сфере будет ориентирована на ко</w:t>
      </w:r>
      <w:r w:rsidRPr="00A25682">
        <w:rPr>
          <w:szCs w:val="28"/>
          <w:lang w:eastAsia="ru-RU"/>
        </w:rPr>
        <w:t>м</w:t>
      </w:r>
      <w:r w:rsidRPr="00A25682">
        <w:rPr>
          <w:szCs w:val="28"/>
          <w:lang w:eastAsia="ru-RU"/>
        </w:rPr>
        <w:t>плексное ре</w:t>
      </w:r>
      <w:r w:rsidR="0009175B" w:rsidRPr="00A25682">
        <w:rPr>
          <w:szCs w:val="28"/>
          <w:lang w:eastAsia="ru-RU"/>
        </w:rPr>
        <w:t>шение задач и основана</w:t>
      </w:r>
      <w:r w:rsidRPr="00A25682">
        <w:rPr>
          <w:szCs w:val="28"/>
          <w:lang w:eastAsia="ru-RU"/>
        </w:rPr>
        <w:t xml:space="preserve"> на межведомственном взаимодействии.</w:t>
      </w:r>
    </w:p>
    <w:p w:rsidR="007743B7" w:rsidRPr="00A25682" w:rsidRDefault="009C58B1" w:rsidP="00B962A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25682">
        <w:rPr>
          <w:szCs w:val="28"/>
          <w:lang w:eastAsia="ru-RU"/>
        </w:rPr>
        <w:t>Мероприятия Программы координируются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антитеррористической к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мисси</w:t>
      </w:r>
      <w:r w:rsidR="007743B7" w:rsidRPr="00A25682">
        <w:rPr>
          <w:szCs w:val="28"/>
          <w:lang w:eastAsia="ru-RU"/>
        </w:rPr>
        <w:t>ей Собинского</w:t>
      </w:r>
      <w:r w:rsidRPr="00A25682">
        <w:rPr>
          <w:szCs w:val="28"/>
          <w:lang w:eastAsia="ru-RU"/>
        </w:rPr>
        <w:t xml:space="preserve"> района, деятельность которой органи</w:t>
      </w:r>
      <w:r w:rsidR="007743B7" w:rsidRPr="00A25682">
        <w:rPr>
          <w:szCs w:val="28"/>
          <w:lang w:eastAsia="ru-RU"/>
        </w:rPr>
        <w:t xml:space="preserve">зована </w:t>
      </w:r>
      <w:r w:rsidRPr="00A25682">
        <w:rPr>
          <w:szCs w:val="28"/>
          <w:lang w:eastAsia="ru-RU"/>
        </w:rPr>
        <w:t>в соотве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ствии с постановл</w:t>
      </w:r>
      <w:r w:rsidR="007743B7" w:rsidRPr="00A25682">
        <w:rPr>
          <w:szCs w:val="28"/>
          <w:lang w:eastAsia="ru-RU"/>
        </w:rPr>
        <w:t>ением администрации Собинского района от 04.10.2018</w:t>
      </w:r>
      <w:r w:rsidRPr="00A25682">
        <w:rPr>
          <w:szCs w:val="28"/>
          <w:lang w:eastAsia="ru-RU"/>
        </w:rPr>
        <w:t xml:space="preserve"> г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да</w:t>
      </w:r>
      <w:r w:rsidR="007743B7" w:rsidRPr="00A25682">
        <w:rPr>
          <w:szCs w:val="28"/>
          <w:lang w:eastAsia="ru-RU"/>
        </w:rPr>
        <w:t xml:space="preserve"> № 884 «</w:t>
      </w:r>
      <w:r w:rsidR="007743B7" w:rsidRPr="00A25682">
        <w:rPr>
          <w:szCs w:val="28"/>
        </w:rPr>
        <w:t>О создании антитеррористической комиссии муниципального о</w:t>
      </w:r>
      <w:r w:rsidR="007743B7" w:rsidRPr="00A25682">
        <w:rPr>
          <w:szCs w:val="28"/>
        </w:rPr>
        <w:t>б</w:t>
      </w:r>
      <w:r w:rsidR="007743B7" w:rsidRPr="00A25682">
        <w:rPr>
          <w:szCs w:val="28"/>
        </w:rPr>
        <w:t>разования Собинского района Владимирской области и утверждении дол</w:t>
      </w:r>
      <w:r w:rsidR="007743B7" w:rsidRPr="00A25682">
        <w:rPr>
          <w:szCs w:val="28"/>
        </w:rPr>
        <w:t>ж</w:t>
      </w:r>
      <w:r w:rsidR="007743B7" w:rsidRPr="00A25682">
        <w:rPr>
          <w:szCs w:val="28"/>
        </w:rPr>
        <w:t>ности секретаря Комиссии».</w:t>
      </w:r>
    </w:p>
    <w:p w:rsidR="001F74F1" w:rsidRPr="00A25682" w:rsidRDefault="001F74F1" w:rsidP="00B962A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F952EF" w:rsidRPr="00A25682" w:rsidRDefault="00F952EF" w:rsidP="00F952EF">
      <w:pPr>
        <w:spacing w:before="120" w:after="120"/>
        <w:ind w:firstLine="0"/>
        <w:jc w:val="center"/>
        <w:rPr>
          <w:b/>
        </w:rPr>
      </w:pPr>
      <w:r w:rsidRPr="00A25682">
        <w:rPr>
          <w:b/>
        </w:rPr>
        <w:t xml:space="preserve">II. </w:t>
      </w:r>
      <w:r w:rsidRPr="00A25682">
        <w:rPr>
          <w:b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программы, показатели достижения целей и решения задач, основные ожидаемые конечные результаты, сроки реализации муниципальной программы</w:t>
      </w:r>
    </w:p>
    <w:p w:rsidR="007F5981" w:rsidRPr="00A25682" w:rsidRDefault="007F5981" w:rsidP="007F5981">
      <w:pPr>
        <w:shd w:val="clear" w:color="auto" w:fill="FFFFFF"/>
        <w:ind w:firstLine="709"/>
        <w:rPr>
          <w:szCs w:val="28"/>
          <w:lang w:eastAsia="en-US"/>
        </w:rPr>
      </w:pPr>
      <w:r w:rsidRPr="00A25682">
        <w:rPr>
          <w:szCs w:val="28"/>
          <w:lang w:eastAsia="en-US"/>
        </w:rPr>
        <w:t xml:space="preserve"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 </w:t>
      </w:r>
    </w:p>
    <w:p w:rsidR="007F5981" w:rsidRPr="00A25682" w:rsidRDefault="007F5981" w:rsidP="007F5981">
      <w:pPr>
        <w:ind w:firstLine="709"/>
        <w:rPr>
          <w:szCs w:val="28"/>
        </w:rPr>
      </w:pPr>
      <w:r w:rsidRPr="00A25682">
        <w:rPr>
          <w:szCs w:val="28"/>
        </w:rPr>
        <w:t>Вопросы противодействия терроризму регулируются различными отраслями российского законодательства и базируются на положениях Концепции противодействия терроризму в Российской Федерации.</w:t>
      </w:r>
    </w:p>
    <w:p w:rsidR="00C13F11" w:rsidRPr="00A25682" w:rsidRDefault="007F5981" w:rsidP="00861E37">
      <w:pPr>
        <w:ind w:firstLine="709"/>
        <w:rPr>
          <w:szCs w:val="28"/>
        </w:rPr>
      </w:pPr>
      <w:r w:rsidRPr="00A25682">
        <w:rPr>
          <w:szCs w:val="28"/>
        </w:rPr>
        <w:t xml:space="preserve">Согласно Концепции,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</w:t>
      </w:r>
      <w:r w:rsidRPr="00A25682">
        <w:rPr>
          <w:szCs w:val="28"/>
        </w:rPr>
        <w:br/>
        <w:t xml:space="preserve">по выявлению, предупреждению (профилактике), пресечению, раскрытию </w:t>
      </w:r>
      <w:r w:rsidRPr="00A25682">
        <w:rPr>
          <w:szCs w:val="28"/>
        </w:rPr>
        <w:br/>
        <w:t xml:space="preserve">и расследованию террористической деятельности, минимизации </w:t>
      </w:r>
      <w:r w:rsidRPr="00A25682">
        <w:rPr>
          <w:szCs w:val="28"/>
        </w:rPr>
        <w:br/>
        <w:t>и (или) ликвидации по</w:t>
      </w:r>
      <w:r w:rsidR="00C13F11" w:rsidRPr="00A25682">
        <w:rPr>
          <w:szCs w:val="28"/>
        </w:rPr>
        <w:t xml:space="preserve">следствий проявлений терроризма. </w:t>
      </w:r>
    </w:p>
    <w:p w:rsidR="007F5981" w:rsidRPr="00A25682" w:rsidRDefault="00C13F11" w:rsidP="007F5981">
      <w:pPr>
        <w:ind w:firstLine="709"/>
        <w:rPr>
          <w:szCs w:val="28"/>
        </w:rPr>
      </w:pPr>
      <w:r w:rsidRPr="00A25682">
        <w:rPr>
          <w:szCs w:val="28"/>
        </w:rPr>
        <w:t>Приоритеты муниципальной политики в сфере реализации муниципальной программы «Противодействие терроризму и экстремизму на территории  Собинского района»</w:t>
      </w:r>
      <w:r w:rsidR="00861E37" w:rsidRPr="00A25682">
        <w:rPr>
          <w:szCs w:val="28"/>
        </w:rPr>
        <w:t xml:space="preserve"> определены в соответствии со ст. 5.2. Федерального закона от 6 марта 2006 г. № 35-ФЗ «О противодействии терроризму»</w:t>
      </w:r>
      <w:r w:rsidR="00481189" w:rsidRPr="00A25682">
        <w:rPr>
          <w:szCs w:val="28"/>
        </w:rPr>
        <w:t xml:space="preserve"> и направлены в первую очередь</w:t>
      </w:r>
      <w:r w:rsidRPr="00A25682">
        <w:rPr>
          <w:szCs w:val="28"/>
        </w:rPr>
        <w:t xml:space="preserve"> </w:t>
      </w:r>
      <w:r w:rsidR="00481189" w:rsidRPr="00A25682">
        <w:rPr>
          <w:szCs w:val="28"/>
        </w:rPr>
        <w:t xml:space="preserve">на формирование «культуры предупреждения» </w:t>
      </w:r>
      <w:r w:rsidR="00481189" w:rsidRPr="00A25682">
        <w:rPr>
          <w:szCs w:val="28"/>
          <w:lang w:eastAsia="ru-RU"/>
        </w:rPr>
        <w:t>опасностей и угроз различного, в том числе террористического характера взамен «культуры реагирования»</w:t>
      </w:r>
      <w:r w:rsidR="00861E37" w:rsidRPr="00A25682">
        <w:rPr>
          <w:szCs w:val="28"/>
          <w:lang w:eastAsia="ru-RU"/>
        </w:rPr>
        <w:t>.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Основной целью Программы является реализация на территории С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бинского района  мер по профилактике экстремизма и терроризма.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Задачами Программы являются: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организация и осуществ</w:t>
      </w:r>
      <w:r w:rsidR="004F7CBE" w:rsidRPr="00A25682">
        <w:rPr>
          <w:szCs w:val="28"/>
          <w:lang w:eastAsia="ru-RU"/>
        </w:rPr>
        <w:t>ление на территории Собинского района</w:t>
      </w:r>
      <w:r w:rsidRPr="00A25682">
        <w:rPr>
          <w:szCs w:val="28"/>
          <w:lang w:eastAsia="ru-RU"/>
        </w:rPr>
        <w:t xml:space="preserve"> м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роприятий по предупреждению терроризма и экстремизма, минимизации их последствий;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создание условий для противодейс</w:t>
      </w:r>
      <w:r w:rsidR="004F7CBE" w:rsidRPr="00A25682">
        <w:rPr>
          <w:szCs w:val="28"/>
          <w:lang w:eastAsia="ru-RU"/>
        </w:rPr>
        <w:t>твия терроризму на территории С</w:t>
      </w:r>
      <w:r w:rsidR="004F7CBE" w:rsidRPr="00A25682">
        <w:rPr>
          <w:szCs w:val="28"/>
          <w:lang w:eastAsia="ru-RU"/>
        </w:rPr>
        <w:t>о</w:t>
      </w:r>
      <w:r w:rsidR="004F7CBE" w:rsidRPr="00A25682">
        <w:rPr>
          <w:szCs w:val="28"/>
          <w:lang w:eastAsia="ru-RU"/>
        </w:rPr>
        <w:t xml:space="preserve">бинского </w:t>
      </w:r>
      <w:r w:rsidRPr="00A25682">
        <w:rPr>
          <w:szCs w:val="28"/>
          <w:lang w:eastAsia="ru-RU"/>
        </w:rPr>
        <w:t xml:space="preserve"> района, в том числе, путем реализации Комплексного плана пр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тиводействия идеологии терроризма во Владимирской области;</w:t>
      </w:r>
    </w:p>
    <w:p w:rsidR="00D31701" w:rsidRPr="00A25682" w:rsidRDefault="004E5932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усиление антитеррористической защищенности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мест массового пр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бывания людей</w:t>
      </w:r>
      <w:r w:rsidR="00481189" w:rsidRPr="00A25682">
        <w:rPr>
          <w:szCs w:val="28"/>
          <w:lang w:eastAsia="ru-RU"/>
        </w:rPr>
        <w:t xml:space="preserve">, а также </w:t>
      </w:r>
      <w:r w:rsidR="00481189" w:rsidRPr="00A25682">
        <w:rPr>
          <w:shd w:val="clear" w:color="auto" w:fill="FFFFFF"/>
        </w:rPr>
        <w:t xml:space="preserve"> объектов, находящихся в муниципальной собстве</w:t>
      </w:r>
      <w:r w:rsidR="00481189" w:rsidRPr="00A25682">
        <w:rPr>
          <w:shd w:val="clear" w:color="auto" w:fill="FFFFFF"/>
        </w:rPr>
        <w:t>н</w:t>
      </w:r>
      <w:r w:rsidR="00481189" w:rsidRPr="00A25682">
        <w:rPr>
          <w:shd w:val="clear" w:color="auto" w:fill="FFFFFF"/>
        </w:rPr>
        <w:t>ности или в ведении органов местного самоуправления</w:t>
      </w:r>
      <w:r w:rsidR="00481189" w:rsidRPr="00A25682">
        <w:rPr>
          <w:szCs w:val="28"/>
          <w:lang w:eastAsia="ru-RU"/>
        </w:rPr>
        <w:t>;</w:t>
      </w:r>
    </w:p>
    <w:p w:rsidR="00D31701" w:rsidRPr="00A25682" w:rsidRDefault="00D31701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 xml:space="preserve">- </w:t>
      </w:r>
      <w:r w:rsidR="00B408C2" w:rsidRPr="00613A88">
        <w:rPr>
          <w:szCs w:val="28"/>
          <w:lang w:eastAsia="ru-RU"/>
        </w:rPr>
        <w:t>обеспечение антитеррористической защищенности учреждений обр</w:t>
      </w:r>
      <w:r w:rsidR="00B408C2" w:rsidRPr="00613A88">
        <w:rPr>
          <w:szCs w:val="28"/>
          <w:lang w:eastAsia="ru-RU"/>
        </w:rPr>
        <w:t>а</w:t>
      </w:r>
      <w:r w:rsidR="00B408C2" w:rsidRPr="00613A88">
        <w:rPr>
          <w:szCs w:val="28"/>
          <w:lang w:eastAsia="ru-RU"/>
        </w:rPr>
        <w:t>зования, предупреждение правонарушений и антиобщественных действий несовершеннолетних</w:t>
      </w:r>
      <w:r w:rsidR="00B408C2">
        <w:rPr>
          <w:szCs w:val="28"/>
          <w:lang w:eastAsia="ru-RU"/>
        </w:rPr>
        <w:t>;</w:t>
      </w:r>
    </w:p>
    <w:p w:rsidR="00D31701" w:rsidRPr="00A25682" w:rsidRDefault="00D31701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-охват  населения, до которого доведена информация по вопросам пр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тиводействия терроризму и экстремисткой деятельности;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обеспечение </w:t>
      </w:r>
      <w:r w:rsidR="00DC1A35" w:rsidRPr="00A25682">
        <w:rPr>
          <w:szCs w:val="28"/>
          <w:lang w:eastAsia="ru-RU"/>
        </w:rPr>
        <w:t xml:space="preserve"> высокого </w:t>
      </w:r>
      <w:r w:rsidRPr="00A25682">
        <w:rPr>
          <w:szCs w:val="28"/>
          <w:lang w:eastAsia="ru-RU"/>
        </w:rPr>
        <w:t>уровня безопасности жизнедеятельности</w:t>
      </w:r>
      <w:r w:rsidR="00DC1A35" w:rsidRPr="00A25682">
        <w:rPr>
          <w:szCs w:val="28"/>
          <w:lang w:eastAsia="ru-RU"/>
        </w:rPr>
        <w:t xml:space="preserve"> нас</w:t>
      </w:r>
      <w:r w:rsidR="00DC1A35" w:rsidRPr="00A25682">
        <w:rPr>
          <w:szCs w:val="28"/>
          <w:lang w:eastAsia="ru-RU"/>
        </w:rPr>
        <w:t>е</w:t>
      </w:r>
      <w:r w:rsidR="00DC1A35" w:rsidRPr="00A25682">
        <w:rPr>
          <w:szCs w:val="28"/>
          <w:lang w:eastAsia="ru-RU"/>
        </w:rPr>
        <w:t>ления Собинского района</w:t>
      </w:r>
      <w:r w:rsidRPr="00A25682">
        <w:rPr>
          <w:szCs w:val="28"/>
          <w:lang w:eastAsia="ru-RU"/>
        </w:rPr>
        <w:t>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активизация профилактической и информационно-пропагандистской работы по предотвращению угроз террористической направленно</w:t>
      </w:r>
      <w:r w:rsidR="001F74F1" w:rsidRPr="00A25682">
        <w:rPr>
          <w:szCs w:val="28"/>
          <w:lang w:eastAsia="ru-RU"/>
        </w:rPr>
        <w:t>сти;</w:t>
      </w:r>
    </w:p>
    <w:p w:rsidR="001F74F1" w:rsidRPr="00A25682" w:rsidRDefault="001F74F1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</w:t>
      </w:r>
      <w:r w:rsidRPr="00A25682">
        <w:rPr>
          <w:bCs/>
          <w:szCs w:val="28"/>
          <w:lang w:eastAsia="ru-RU"/>
        </w:rPr>
        <w:t>ривлечение граждан, в том числе детей и подростков к регулярным занятиям физической культурой и спортом путем улучшения инфраструкт</w:t>
      </w:r>
      <w:r w:rsidRPr="00A25682">
        <w:rPr>
          <w:bCs/>
          <w:szCs w:val="28"/>
          <w:lang w:eastAsia="ru-RU"/>
        </w:rPr>
        <w:t>у</w:t>
      </w:r>
      <w:r w:rsidRPr="00A25682">
        <w:rPr>
          <w:bCs/>
          <w:szCs w:val="28"/>
          <w:lang w:eastAsia="ru-RU"/>
        </w:rPr>
        <w:t>ры массового спорта, укрепления материально-технической базы спорти</w:t>
      </w:r>
      <w:r w:rsidRPr="00A25682">
        <w:rPr>
          <w:bCs/>
          <w:szCs w:val="28"/>
          <w:lang w:eastAsia="ru-RU"/>
        </w:rPr>
        <w:t>в</w:t>
      </w:r>
      <w:r w:rsidRPr="00A25682">
        <w:rPr>
          <w:bCs/>
          <w:szCs w:val="28"/>
          <w:lang w:eastAsia="ru-RU"/>
        </w:rPr>
        <w:t>ных объектов (строительство спортивных площадок).</w:t>
      </w:r>
    </w:p>
    <w:p w:rsidR="004E5932" w:rsidRPr="00A25682" w:rsidRDefault="004E5932" w:rsidP="0054673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Достижение цели Программы и решение </w:t>
      </w:r>
      <w:r w:rsidR="0054673E" w:rsidRPr="00A25682">
        <w:rPr>
          <w:szCs w:val="28"/>
          <w:lang w:eastAsia="ru-RU"/>
        </w:rPr>
        <w:t>ее задач реализуется</w:t>
      </w:r>
      <w:r w:rsidRPr="00A25682">
        <w:rPr>
          <w:szCs w:val="28"/>
          <w:lang w:eastAsia="ru-RU"/>
        </w:rPr>
        <w:t xml:space="preserve"> путем выявления 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устранения причин и условий, способствующих осуществлению террористической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деятельности, внедрения единых подходов к обеспечению террористической безопасности</w:t>
      </w:r>
      <w:r w:rsidR="0054673E" w:rsidRPr="00A25682">
        <w:rPr>
          <w:szCs w:val="28"/>
          <w:lang w:eastAsia="ru-RU"/>
        </w:rPr>
        <w:t xml:space="preserve"> объектов (территорий)</w:t>
      </w:r>
      <w:r w:rsidRPr="00A25682">
        <w:rPr>
          <w:szCs w:val="28"/>
          <w:lang w:eastAsia="ru-RU"/>
        </w:rPr>
        <w:t>, а также минимиз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цией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проявлений экстремизма на территории района.</w:t>
      </w:r>
    </w:p>
    <w:p w:rsidR="004E5932" w:rsidRPr="00A25682" w:rsidRDefault="004E593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Целевыми показателями Программы являются: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уровень готовности руководителей учреждений организаций и дол</w:t>
      </w:r>
      <w:r w:rsidRPr="00613A88">
        <w:rPr>
          <w:szCs w:val="28"/>
          <w:lang w:eastAsia="ru-RU"/>
        </w:rPr>
        <w:t>ж</w:t>
      </w:r>
      <w:r w:rsidRPr="00613A88">
        <w:rPr>
          <w:szCs w:val="28"/>
          <w:lang w:eastAsia="ru-RU"/>
        </w:rPr>
        <w:t>ностных лиц к действиям по предотвращению и пресечению террористич</w:t>
      </w:r>
      <w:r w:rsidRPr="00613A88">
        <w:rPr>
          <w:szCs w:val="28"/>
          <w:lang w:eastAsia="ru-RU"/>
        </w:rPr>
        <w:t>е</w:t>
      </w:r>
      <w:r w:rsidRPr="00613A88">
        <w:rPr>
          <w:szCs w:val="28"/>
          <w:lang w:eastAsia="ru-RU"/>
        </w:rPr>
        <w:t>ских актов, предупреждению и ликвидации чрезвычайных ситуаций, в</w:t>
      </w:r>
      <w:r w:rsidRPr="00613A88">
        <w:rPr>
          <w:szCs w:val="28"/>
          <w:lang w:eastAsia="ru-RU"/>
        </w:rPr>
        <w:t>ы</w:t>
      </w:r>
      <w:r w:rsidRPr="00613A88">
        <w:rPr>
          <w:szCs w:val="28"/>
          <w:lang w:eastAsia="ru-RU"/>
        </w:rPr>
        <w:t>званных, в том числе террористическими актами (общее количество должн</w:t>
      </w:r>
      <w:r w:rsidRPr="00613A88">
        <w:rPr>
          <w:szCs w:val="28"/>
          <w:lang w:eastAsia="ru-RU"/>
        </w:rPr>
        <w:t>о</w:t>
      </w:r>
      <w:r w:rsidRPr="00613A88">
        <w:rPr>
          <w:szCs w:val="28"/>
          <w:lang w:eastAsia="ru-RU"/>
        </w:rPr>
        <w:t>стных лиц, прошедших обучение (повышение квалификации) в области гр</w:t>
      </w:r>
      <w:r w:rsidRPr="00613A88">
        <w:rPr>
          <w:szCs w:val="28"/>
          <w:lang w:eastAsia="ru-RU"/>
        </w:rPr>
        <w:t>а</w:t>
      </w:r>
      <w:r w:rsidRPr="00613A88">
        <w:rPr>
          <w:szCs w:val="28"/>
          <w:lang w:eastAsia="ru-RU"/>
        </w:rPr>
        <w:t>жданской обороны, защиты населения и территорий от чрезвычайных с</w:t>
      </w:r>
      <w:r w:rsidRPr="00613A88">
        <w:rPr>
          <w:szCs w:val="28"/>
          <w:lang w:eastAsia="ru-RU"/>
        </w:rPr>
        <w:t>и</w:t>
      </w:r>
      <w:r w:rsidRPr="00613A88">
        <w:rPr>
          <w:szCs w:val="28"/>
          <w:lang w:eastAsia="ru-RU"/>
        </w:rPr>
        <w:t>туаций;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информирование населения по вопросам противодействия терроризму и экстремисткой деятельности (общее количество информационных мат</w:t>
      </w:r>
      <w:r w:rsidRPr="00613A88">
        <w:rPr>
          <w:szCs w:val="28"/>
          <w:lang w:eastAsia="ru-RU"/>
        </w:rPr>
        <w:t>е</w:t>
      </w:r>
      <w:r w:rsidRPr="00613A88">
        <w:rPr>
          <w:szCs w:val="28"/>
          <w:lang w:eastAsia="ru-RU"/>
        </w:rPr>
        <w:t>риалов, вышедших в средствах массовой информации, в том числе на оф</w:t>
      </w:r>
      <w:r w:rsidRPr="00613A88">
        <w:rPr>
          <w:szCs w:val="28"/>
          <w:lang w:eastAsia="ru-RU"/>
        </w:rPr>
        <w:t>и</w:t>
      </w:r>
      <w:r w:rsidRPr="00613A88">
        <w:rPr>
          <w:szCs w:val="28"/>
          <w:lang w:eastAsia="ru-RU"/>
        </w:rPr>
        <w:t>циальном сайте администрации Собинского района, официальных сайтах городских и сельских поселений);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 xml:space="preserve">- охват </w:t>
      </w:r>
      <w:r w:rsidRPr="00613A88">
        <w:rPr>
          <w:bCs/>
          <w:szCs w:val="28"/>
          <w:lang w:eastAsia="ru-RU"/>
        </w:rPr>
        <w:t>граждан, в том числе детей и подростков, вовлеченных в рег</w:t>
      </w:r>
      <w:r w:rsidRPr="00613A88">
        <w:rPr>
          <w:bCs/>
          <w:szCs w:val="28"/>
          <w:lang w:eastAsia="ru-RU"/>
        </w:rPr>
        <w:t>у</w:t>
      </w:r>
      <w:r w:rsidRPr="00613A88">
        <w:rPr>
          <w:bCs/>
          <w:szCs w:val="28"/>
          <w:lang w:eastAsia="ru-RU"/>
        </w:rPr>
        <w:t>лярные занятиям физической культурой и спортом, путем улучшения и</w:t>
      </w:r>
      <w:r w:rsidRPr="00613A88">
        <w:rPr>
          <w:bCs/>
          <w:szCs w:val="28"/>
          <w:lang w:eastAsia="ru-RU"/>
        </w:rPr>
        <w:t>н</w:t>
      </w:r>
      <w:r w:rsidRPr="00613A88">
        <w:rPr>
          <w:bCs/>
          <w:szCs w:val="28"/>
          <w:lang w:eastAsia="ru-RU"/>
        </w:rPr>
        <w:t>фраструктуры массового спорта, укрепления материально-технической базы спортивных объектов (строительство спортивных площадок);</w:t>
      </w:r>
    </w:p>
    <w:p w:rsidR="00B408C2" w:rsidRDefault="00B408C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обеспечение антитеррористической защищенности учреждений обр</w:t>
      </w:r>
      <w:r w:rsidRPr="00613A88">
        <w:rPr>
          <w:szCs w:val="28"/>
          <w:lang w:eastAsia="ru-RU"/>
        </w:rPr>
        <w:t>а</w:t>
      </w:r>
      <w:r w:rsidRPr="00613A88">
        <w:rPr>
          <w:szCs w:val="28"/>
          <w:lang w:eastAsia="ru-RU"/>
        </w:rPr>
        <w:t>зования, предупреждение правонарушений и антиобщественных действий несовершеннолетних</w:t>
      </w:r>
      <w:r>
        <w:rPr>
          <w:szCs w:val="28"/>
          <w:lang w:eastAsia="ru-RU"/>
        </w:rPr>
        <w:t>.</w:t>
      </w:r>
      <w:r w:rsidRPr="00613A88">
        <w:rPr>
          <w:szCs w:val="28"/>
          <w:lang w:eastAsia="ru-RU"/>
        </w:rPr>
        <w:t xml:space="preserve"> </w:t>
      </w:r>
    </w:p>
    <w:p w:rsidR="004E5932" w:rsidRPr="00A25682" w:rsidRDefault="004E593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Мероприятия Программы направлены на обеспечение высокого уро</w:t>
      </w:r>
      <w:r w:rsidRPr="00A25682">
        <w:rPr>
          <w:szCs w:val="28"/>
          <w:lang w:eastAsia="ru-RU"/>
        </w:rPr>
        <w:t>в</w:t>
      </w:r>
      <w:r w:rsidRPr="00A25682">
        <w:rPr>
          <w:szCs w:val="28"/>
          <w:lang w:eastAsia="ru-RU"/>
        </w:rPr>
        <w:t>ня безопасности</w:t>
      </w:r>
      <w:r w:rsidR="0054673E" w:rsidRPr="00A25682">
        <w:rPr>
          <w:szCs w:val="28"/>
          <w:lang w:eastAsia="ru-RU"/>
        </w:rPr>
        <w:t xml:space="preserve"> </w:t>
      </w:r>
      <w:r w:rsidR="003E4395" w:rsidRPr="00A25682">
        <w:rPr>
          <w:szCs w:val="28"/>
          <w:lang w:eastAsia="ru-RU"/>
        </w:rPr>
        <w:t>жизнедеятельности в Собинском</w:t>
      </w:r>
      <w:r w:rsidRPr="00A25682">
        <w:rPr>
          <w:szCs w:val="28"/>
          <w:lang w:eastAsia="ru-RU"/>
        </w:rPr>
        <w:t xml:space="preserve"> районе</w:t>
      </w:r>
      <w:r w:rsidR="008B71B4" w:rsidRPr="00A25682">
        <w:rPr>
          <w:szCs w:val="28"/>
          <w:lang w:eastAsia="ru-RU"/>
        </w:rPr>
        <w:t xml:space="preserve"> и  создание условий, способствующих формированию активной жизненной позиции граждан, в том числе детей и подростков,  </w:t>
      </w:r>
      <w:r w:rsidRPr="00A25682">
        <w:rPr>
          <w:szCs w:val="28"/>
          <w:lang w:eastAsia="ru-RU"/>
        </w:rPr>
        <w:t>что будет достигнуто снижением проявлений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экстремизма, а также общей антитеррористической защищенностью как объектов, так 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территории в целом.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>Реализация программных  мероприятий позволит наиболее полно ко</w:t>
      </w:r>
      <w:r w:rsidRPr="00A25682">
        <w:rPr>
          <w:szCs w:val="28"/>
          <w:lang w:eastAsia="ru-RU"/>
        </w:rPr>
        <w:t>н</w:t>
      </w:r>
      <w:r w:rsidRPr="00A25682">
        <w:rPr>
          <w:szCs w:val="28"/>
          <w:lang w:eastAsia="ru-RU"/>
        </w:rPr>
        <w:t>тролировать обстановку, адекватно реагировать на ее изменение, применять своевременные меры по предупреждению террористических актов, престу</w:t>
      </w:r>
      <w:r w:rsidRPr="00A25682">
        <w:rPr>
          <w:szCs w:val="28"/>
          <w:lang w:eastAsia="ru-RU"/>
        </w:rPr>
        <w:t>п</w:t>
      </w:r>
      <w:r w:rsidRPr="00A25682">
        <w:rPr>
          <w:szCs w:val="28"/>
          <w:lang w:eastAsia="ru-RU"/>
        </w:rPr>
        <w:t>ных посягательств, чрезвычайных ситуаций. Позволит организовать дал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нейшее развитие механизма предупреждения терроризма и экстремизма, м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нимизации их последствий.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Выполнение муниципа</w:t>
      </w:r>
      <w:r w:rsidR="00B16EDE" w:rsidRPr="00A25682">
        <w:rPr>
          <w:szCs w:val="28"/>
          <w:lang w:eastAsia="ru-RU"/>
        </w:rPr>
        <w:t>льной программы позволит к 2026</w:t>
      </w:r>
      <w:r w:rsidRPr="00A25682">
        <w:rPr>
          <w:szCs w:val="28"/>
          <w:lang w:eastAsia="ru-RU"/>
        </w:rPr>
        <w:t xml:space="preserve"> году: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минимизировать возможность совершения террористических актов на территории Собинского района;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создать условия для обеспечения безопасности населения Собинского района в местах массового скопления (пребывания) людей, а также на </w:t>
      </w:r>
      <w:r w:rsidRPr="00A25682">
        <w:rPr>
          <w:shd w:val="clear" w:color="auto" w:fill="FFFFFF"/>
        </w:rPr>
        <w:t xml:space="preserve"> об</w:t>
      </w:r>
      <w:r w:rsidRPr="00A25682">
        <w:rPr>
          <w:shd w:val="clear" w:color="auto" w:fill="FFFFFF"/>
        </w:rPr>
        <w:t>ъ</w:t>
      </w:r>
      <w:r w:rsidRPr="00A25682">
        <w:rPr>
          <w:shd w:val="clear" w:color="auto" w:fill="FFFFFF"/>
        </w:rPr>
        <w:t>ектах, находящихся в муниципальной собственности или в ведении органов местного самоуправления;</w:t>
      </w:r>
    </w:p>
    <w:p w:rsidR="008B71B4" w:rsidRPr="00A25682" w:rsidRDefault="008B71B4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укрепить техническую оснащенность  </w:t>
      </w:r>
      <w:r w:rsidRPr="00A25682">
        <w:rPr>
          <w:shd w:val="clear" w:color="auto" w:fill="FFFFFF"/>
        </w:rPr>
        <w:t>объектов, находящихся в мун</w:t>
      </w:r>
      <w:r w:rsidRPr="00A25682">
        <w:rPr>
          <w:shd w:val="clear" w:color="auto" w:fill="FFFFFF"/>
        </w:rPr>
        <w:t>и</w:t>
      </w:r>
      <w:r w:rsidRPr="00A25682">
        <w:rPr>
          <w:shd w:val="clear" w:color="auto" w:fill="FFFFFF"/>
        </w:rPr>
        <w:t xml:space="preserve">ципальной собственности или в ведении органов местного самоуправления, в сфере </w:t>
      </w:r>
      <w:r w:rsidRPr="00A25682">
        <w:rPr>
          <w:szCs w:val="28"/>
          <w:lang w:eastAsia="ru-RU"/>
        </w:rPr>
        <w:t xml:space="preserve"> антитеррористической защищенности;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информированности населения о принимаемых о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ганом местного самоуправления мерах антитеррористического характера, а также правилах поведения в случае угрозы возникновения террористическ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го акта;</w:t>
      </w:r>
    </w:p>
    <w:p w:rsidR="008B71B4" w:rsidRPr="00A25682" w:rsidRDefault="00C45487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 информированности  населения о способах и сре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ствах противодействии терроризму и экстремисткой деятельности;</w:t>
      </w:r>
    </w:p>
    <w:p w:rsidR="008B71B4" w:rsidRPr="00A25682" w:rsidRDefault="008B71B4" w:rsidP="008B71B4">
      <w:pPr>
        <w:suppressAutoHyphens w:val="0"/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25682">
        <w:rPr>
          <w:szCs w:val="28"/>
          <w:lang w:eastAsia="ru-RU"/>
        </w:rPr>
        <w:t xml:space="preserve">- увеличить охват </w:t>
      </w:r>
      <w:r w:rsidRPr="00A25682">
        <w:rPr>
          <w:bCs/>
          <w:szCs w:val="28"/>
          <w:lang w:eastAsia="ru-RU"/>
        </w:rPr>
        <w:t>граждан, в том числе детей и подростков, вовлече</w:t>
      </w:r>
      <w:r w:rsidRPr="00A25682">
        <w:rPr>
          <w:bCs/>
          <w:szCs w:val="28"/>
          <w:lang w:eastAsia="ru-RU"/>
        </w:rPr>
        <w:t>н</w:t>
      </w:r>
      <w:r w:rsidRPr="00A25682">
        <w:rPr>
          <w:bCs/>
          <w:szCs w:val="28"/>
          <w:lang w:eastAsia="ru-RU"/>
        </w:rPr>
        <w:t>ных в регулярные занятиям физической культурой и спортом, путем улу</w:t>
      </w:r>
      <w:r w:rsidRPr="00A25682">
        <w:rPr>
          <w:bCs/>
          <w:szCs w:val="28"/>
          <w:lang w:eastAsia="ru-RU"/>
        </w:rPr>
        <w:t>ч</w:t>
      </w:r>
      <w:r w:rsidRPr="00A25682">
        <w:rPr>
          <w:bCs/>
          <w:szCs w:val="28"/>
          <w:lang w:eastAsia="ru-RU"/>
        </w:rPr>
        <w:t>шения инфраструктуры массового спорта, укрепления материально-технической базы спортивных объектов за счет строительства новых  спо</w:t>
      </w:r>
      <w:r w:rsidRPr="00A25682">
        <w:rPr>
          <w:bCs/>
          <w:szCs w:val="28"/>
          <w:lang w:eastAsia="ru-RU"/>
        </w:rPr>
        <w:t>р</w:t>
      </w:r>
      <w:r w:rsidRPr="00A25682">
        <w:rPr>
          <w:bCs/>
          <w:szCs w:val="28"/>
          <w:lang w:eastAsia="ru-RU"/>
        </w:rPr>
        <w:t>тивных площадок</w:t>
      </w:r>
      <w:r w:rsidR="00BD71B1" w:rsidRPr="00A25682">
        <w:rPr>
          <w:bCs/>
          <w:szCs w:val="28"/>
          <w:lang w:eastAsia="ru-RU"/>
        </w:rPr>
        <w:t>;</w:t>
      </w:r>
    </w:p>
    <w:p w:rsidR="00BD71B1" w:rsidRPr="00A25682" w:rsidRDefault="00BD71B1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 xml:space="preserve">- </w:t>
      </w:r>
      <w:r w:rsidRPr="00A25682">
        <w:rPr>
          <w:szCs w:val="28"/>
        </w:rPr>
        <w:t>сократить общее количество зарегистрирован</w:t>
      </w:r>
      <w:r w:rsidRPr="00A25682">
        <w:rPr>
          <w:szCs w:val="28"/>
        </w:rPr>
        <w:softHyphen/>
        <w:t>ных преступлений, с</w:t>
      </w:r>
      <w:r w:rsidRPr="00A25682">
        <w:rPr>
          <w:szCs w:val="28"/>
        </w:rPr>
        <w:t>о</w:t>
      </w:r>
      <w:r w:rsidRPr="00A25682">
        <w:rPr>
          <w:szCs w:val="28"/>
        </w:rPr>
        <w:t>кратить количество преступлений, совершённых несовершеннолетними или при их соучастии;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толерантности населения.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профилактической работы в области экстремизма и терр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ризма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сформирует в обществе стойкую идеологию антитеррористической и ант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экстремисткой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нравственности у населения района, что в свою очередь п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зволит исключить появление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правового нигилизма у наиболее подверженн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го к проявлению экстремисткой деятельности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подросткового поколения.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За счет право</w:t>
      </w:r>
      <w:r w:rsidR="00F40B72" w:rsidRPr="00A25682">
        <w:rPr>
          <w:szCs w:val="28"/>
          <w:lang w:eastAsia="ru-RU"/>
        </w:rPr>
        <w:t xml:space="preserve">го </w:t>
      </w:r>
      <w:r w:rsidRPr="00A25682">
        <w:rPr>
          <w:szCs w:val="28"/>
          <w:lang w:eastAsia="ru-RU"/>
        </w:rPr>
        <w:t>сознан</w:t>
      </w:r>
      <w:r w:rsidR="00F40B72" w:rsidRPr="00A25682">
        <w:rPr>
          <w:szCs w:val="28"/>
          <w:lang w:eastAsia="ru-RU"/>
        </w:rPr>
        <w:t>ия граждан и выполнения</w:t>
      </w:r>
      <w:r w:rsidRPr="00A25682">
        <w:rPr>
          <w:szCs w:val="28"/>
          <w:lang w:eastAsia="ru-RU"/>
        </w:rPr>
        <w:t xml:space="preserve"> инженерно-технических мероприятий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антитеррористической защищенности значител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но увеличится оперативность реагирования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сотрудников правоохранител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ных органов на поступившую информацию о готовящихся,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планируемых, совершенных террористических </w:t>
      </w:r>
      <w:r w:rsidR="00F11583" w:rsidRPr="00A25682">
        <w:rPr>
          <w:szCs w:val="28"/>
          <w:lang w:eastAsia="ru-RU"/>
        </w:rPr>
        <w:t>актах</w:t>
      </w:r>
      <w:r w:rsidRPr="00A25682">
        <w:rPr>
          <w:szCs w:val="28"/>
          <w:lang w:eastAsia="ru-RU"/>
        </w:rPr>
        <w:t>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программных мероприятий будет способствовать стабил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ности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>политической, социальной обстановки, обеспечению нормальной жизнеде</w:t>
      </w:r>
      <w:r w:rsidRPr="00A25682">
        <w:rPr>
          <w:szCs w:val="28"/>
          <w:lang w:eastAsia="ru-RU"/>
        </w:rPr>
        <w:t>я</w:t>
      </w:r>
      <w:r w:rsidRPr="00A25682">
        <w:rPr>
          <w:szCs w:val="28"/>
          <w:lang w:eastAsia="ru-RU"/>
        </w:rPr>
        <w:t>тельности в</w:t>
      </w:r>
      <w:r w:rsidR="0095388C" w:rsidRPr="00A25682">
        <w:rPr>
          <w:szCs w:val="28"/>
          <w:lang w:eastAsia="ru-RU"/>
        </w:rPr>
        <w:t xml:space="preserve"> Собинском</w:t>
      </w:r>
      <w:r w:rsidRPr="00A25682">
        <w:rPr>
          <w:szCs w:val="28"/>
          <w:lang w:eastAsia="ru-RU"/>
        </w:rPr>
        <w:t xml:space="preserve"> районе.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  <w:lang w:eastAsia="ru-RU"/>
        </w:rPr>
        <w:t>Сроки реализации прогр</w:t>
      </w:r>
      <w:r w:rsidR="00B16EDE" w:rsidRPr="00A25682">
        <w:rPr>
          <w:szCs w:val="28"/>
          <w:lang w:eastAsia="ru-RU"/>
        </w:rPr>
        <w:t>аммы установлены с 2020 по 2026</w:t>
      </w:r>
      <w:r w:rsidRPr="00A25682">
        <w:rPr>
          <w:szCs w:val="28"/>
          <w:lang w:eastAsia="ru-RU"/>
        </w:rPr>
        <w:t xml:space="preserve"> </w:t>
      </w:r>
      <w:r w:rsidRPr="00A25682">
        <w:rPr>
          <w:szCs w:val="28"/>
        </w:rPr>
        <w:t>и последующие годы.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</w:rPr>
        <w:t>Сведения о показателях (индикаторах) Программы представлены в таблице № 1.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государственной  и муниципальной политики в области </w:t>
      </w:r>
      <w:r w:rsidRPr="00A25682">
        <w:rPr>
          <w:szCs w:val="28"/>
          <w:lang w:eastAsia="ru-RU"/>
        </w:rPr>
        <w:t>антитеррористической защищенности  объектов и территорий.</w:t>
      </w:r>
    </w:p>
    <w:p w:rsidR="00DD4232" w:rsidRPr="00A25682" w:rsidRDefault="00DD4232" w:rsidP="00DD4232">
      <w:pPr>
        <w:autoSpaceDE w:val="0"/>
        <w:ind w:firstLine="709"/>
      </w:pPr>
      <w:r w:rsidRPr="00A25682">
        <w:rPr>
          <w:szCs w:val="28"/>
        </w:rPr>
        <w:t>Ожидаемые конечные результаты:</w:t>
      </w:r>
    </w:p>
    <w:p w:rsidR="00DD4232" w:rsidRPr="00A25682" w:rsidRDefault="00DD4232" w:rsidP="00DD423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</w:rPr>
        <w:t>-</w:t>
      </w:r>
      <w:r w:rsidRPr="00A25682">
        <w:rPr>
          <w:szCs w:val="28"/>
          <w:lang w:eastAsia="ru-RU"/>
        </w:rPr>
        <w:t xml:space="preserve"> увеличение общего количества должностных лиц, прошедших обуч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ние (повышение квалификации) в области гражданской обороны, защиты населения и территорий от  чрезвычайных ситуаций, в том числе обучение  действиям по предотвращению и пресечению террористических актов на 1 %;</w:t>
      </w:r>
    </w:p>
    <w:p w:rsidR="00E31006" w:rsidRPr="00A25682" w:rsidRDefault="00DD4232" w:rsidP="00E31006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</w:t>
      </w:r>
      <w:r w:rsidR="00F47DF7" w:rsidRPr="00A25682">
        <w:rPr>
          <w:szCs w:val="28"/>
          <w:lang w:eastAsia="ru-RU"/>
        </w:rPr>
        <w:t>увеличение количества информационных материалов в области ант</w:t>
      </w:r>
      <w:r w:rsidR="00F47DF7" w:rsidRPr="00A25682">
        <w:rPr>
          <w:szCs w:val="28"/>
          <w:lang w:eastAsia="ru-RU"/>
        </w:rPr>
        <w:t>и</w:t>
      </w:r>
      <w:r w:rsidR="00F47DF7" w:rsidRPr="00A25682">
        <w:rPr>
          <w:szCs w:val="28"/>
          <w:lang w:eastAsia="ru-RU"/>
        </w:rPr>
        <w:t>террористической деятельности, способах и видах борьбы с экстремизмом,  доведенных до населения с использованием возможностей местной печати, официальных сайтов района, городских и сельских поселений на 50%;</w:t>
      </w:r>
    </w:p>
    <w:p w:rsidR="003C705B" w:rsidRPr="00A25682" w:rsidRDefault="003C705B" w:rsidP="003C705B">
      <w:pPr>
        <w:ind w:firstLine="709"/>
      </w:pPr>
      <w:r w:rsidRPr="00A25682">
        <w:t>-сокращение общего количества зарегистрированных преступлений на 2 %.</w:t>
      </w:r>
    </w:p>
    <w:p w:rsidR="002D63C1" w:rsidRPr="00A25682" w:rsidRDefault="002D63C1" w:rsidP="0054673E">
      <w:pPr>
        <w:suppressAutoHyphens w:val="0"/>
        <w:autoSpaceDE w:val="0"/>
        <w:autoSpaceDN w:val="0"/>
        <w:adjustRightInd w:val="0"/>
        <w:ind w:firstLine="709"/>
        <w:rPr>
          <w:b/>
          <w:szCs w:val="28"/>
          <w:lang w:eastAsia="ru-RU"/>
        </w:rPr>
      </w:pPr>
    </w:p>
    <w:p w:rsidR="00F952EF" w:rsidRPr="00A25682" w:rsidRDefault="00F952EF" w:rsidP="00F952EF">
      <w:pPr>
        <w:spacing w:before="120" w:after="120"/>
        <w:ind w:firstLine="0"/>
        <w:jc w:val="center"/>
        <w:rPr>
          <w:b/>
        </w:rPr>
      </w:pPr>
      <w:r w:rsidRPr="00A25682">
        <w:rPr>
          <w:b/>
        </w:rPr>
        <w:t>I</w:t>
      </w:r>
      <w:r w:rsidRPr="00A25682">
        <w:rPr>
          <w:b/>
          <w:lang w:val="en-US"/>
        </w:rPr>
        <w:t>II</w:t>
      </w:r>
      <w:r w:rsidRPr="00A25682">
        <w:rPr>
          <w:b/>
        </w:rPr>
        <w:t xml:space="preserve">. Обобщенная характеристика основных мероприятий муниципальной программы: </w:t>
      </w:r>
    </w:p>
    <w:p w:rsidR="00004772" w:rsidRPr="00A25682" w:rsidRDefault="00004772" w:rsidP="00303B5C">
      <w:pPr>
        <w:suppressAutoHyphens w:val="0"/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25682">
        <w:rPr>
          <w:szCs w:val="28"/>
          <w:shd w:val="clear" w:color="auto" w:fill="FFFFFF"/>
        </w:rPr>
        <w:t xml:space="preserve">На протяжении  </w:t>
      </w:r>
      <w:r w:rsidR="002A26D0" w:rsidRPr="00A25682">
        <w:rPr>
          <w:szCs w:val="28"/>
          <w:shd w:val="clear" w:color="auto" w:fill="FFFFFF"/>
        </w:rPr>
        <w:t xml:space="preserve">последних  нескольких лет </w:t>
      </w:r>
      <w:r w:rsidRPr="00A25682">
        <w:rPr>
          <w:szCs w:val="28"/>
          <w:shd w:val="clear" w:color="auto" w:fill="FFFFFF"/>
        </w:rPr>
        <w:t>обстановка на территории</w:t>
      </w:r>
      <w:r w:rsidR="002A26D0" w:rsidRPr="00A25682">
        <w:rPr>
          <w:szCs w:val="28"/>
          <w:shd w:val="clear" w:color="auto" w:fill="FFFFFF"/>
        </w:rPr>
        <w:t xml:space="preserve"> Собинского</w:t>
      </w:r>
      <w:r w:rsidRPr="00A25682">
        <w:rPr>
          <w:szCs w:val="28"/>
          <w:shd w:val="clear" w:color="auto" w:fill="FFFFFF"/>
        </w:rPr>
        <w:t xml:space="preserve"> района в сфере противодействия терроризму существенных и</w:t>
      </w:r>
      <w:r w:rsidRPr="00A25682">
        <w:rPr>
          <w:szCs w:val="28"/>
          <w:shd w:val="clear" w:color="auto" w:fill="FFFFFF"/>
        </w:rPr>
        <w:t>з</w:t>
      </w:r>
      <w:r w:rsidRPr="00A25682">
        <w:rPr>
          <w:szCs w:val="28"/>
          <w:shd w:val="clear" w:color="auto" w:fill="FFFFFF"/>
        </w:rPr>
        <w:t>менений не претерпела</w:t>
      </w:r>
      <w:r w:rsidR="002A26D0" w:rsidRPr="00A25682">
        <w:rPr>
          <w:szCs w:val="28"/>
          <w:shd w:val="clear" w:color="auto" w:fill="FFFFFF"/>
        </w:rPr>
        <w:t xml:space="preserve"> и остается стабильной: </w:t>
      </w:r>
      <w:r w:rsidRPr="00A25682">
        <w:rPr>
          <w:szCs w:val="28"/>
          <w:shd w:val="clear" w:color="auto" w:fill="FFFFFF"/>
        </w:rPr>
        <w:t xml:space="preserve"> террористиче</w:t>
      </w:r>
      <w:r w:rsidR="002A26D0" w:rsidRPr="00A25682">
        <w:rPr>
          <w:szCs w:val="28"/>
          <w:shd w:val="clear" w:color="auto" w:fill="FFFFFF"/>
        </w:rPr>
        <w:t>ских актов не зафиксировано, п</w:t>
      </w:r>
      <w:r w:rsidRPr="00A25682">
        <w:rPr>
          <w:szCs w:val="28"/>
          <w:shd w:val="clear" w:color="auto" w:fill="FFFFFF"/>
        </w:rPr>
        <w:t>реступлений террористической направленности не зарег</w:t>
      </w:r>
      <w:r w:rsidRPr="00A25682">
        <w:rPr>
          <w:szCs w:val="28"/>
          <w:shd w:val="clear" w:color="auto" w:fill="FFFFFF"/>
        </w:rPr>
        <w:t>и</w:t>
      </w:r>
      <w:r w:rsidRPr="00A25682">
        <w:rPr>
          <w:szCs w:val="28"/>
          <w:shd w:val="clear" w:color="auto" w:fill="FFFFFF"/>
        </w:rPr>
        <w:t>стрировано</w:t>
      </w:r>
      <w:r w:rsidR="002A26D0" w:rsidRPr="00A25682">
        <w:rPr>
          <w:szCs w:val="28"/>
          <w:shd w:val="clear" w:color="auto" w:fill="FFFFFF"/>
        </w:rPr>
        <w:t>,</w:t>
      </w:r>
      <w:r w:rsidRPr="00A25682">
        <w:rPr>
          <w:szCs w:val="28"/>
        </w:rPr>
        <w:br/>
      </w:r>
      <w:r w:rsidR="002A26D0" w:rsidRPr="00A25682">
        <w:rPr>
          <w:szCs w:val="28"/>
          <w:shd w:val="clear" w:color="auto" w:fill="FFFFFF"/>
        </w:rPr>
        <w:t>п</w:t>
      </w:r>
      <w:r w:rsidRPr="00A25682">
        <w:rPr>
          <w:szCs w:val="28"/>
          <w:shd w:val="clear" w:color="auto" w:fill="FFFFFF"/>
        </w:rPr>
        <w:t>опыток формирования международных террористических организаций нет</w:t>
      </w:r>
      <w:r w:rsidR="002A26D0" w:rsidRPr="00A25682">
        <w:rPr>
          <w:szCs w:val="28"/>
          <w:shd w:val="clear" w:color="auto" w:fill="FFFFFF"/>
        </w:rPr>
        <w:t>, р</w:t>
      </w:r>
      <w:r w:rsidRPr="00A25682">
        <w:rPr>
          <w:szCs w:val="28"/>
          <w:shd w:val="clear" w:color="auto" w:fill="FFFFFF"/>
        </w:rPr>
        <w:t>аспространение в сети Интернет материалов, пропагандирующих идеол</w:t>
      </w:r>
      <w:r w:rsidRPr="00A25682">
        <w:rPr>
          <w:szCs w:val="28"/>
          <w:shd w:val="clear" w:color="auto" w:fill="FFFFFF"/>
        </w:rPr>
        <w:t>о</w:t>
      </w:r>
      <w:r w:rsidRPr="00A25682">
        <w:rPr>
          <w:szCs w:val="28"/>
          <w:shd w:val="clear" w:color="auto" w:fill="FFFFFF"/>
        </w:rPr>
        <w:t>гию терроризма, не выявлено</w:t>
      </w:r>
      <w:r w:rsidR="002A26D0" w:rsidRPr="00A25682">
        <w:rPr>
          <w:szCs w:val="28"/>
          <w:shd w:val="clear" w:color="auto" w:fill="FFFFFF"/>
        </w:rPr>
        <w:t xml:space="preserve">, фактов проникновения идеологов терроризма на подведомственной территории не выявлено, случаев </w:t>
      </w:r>
      <w:r w:rsidRPr="00A25682">
        <w:rPr>
          <w:szCs w:val="28"/>
          <w:shd w:val="clear" w:color="auto" w:fill="FFFFFF"/>
        </w:rPr>
        <w:t xml:space="preserve">террористических посягательств не </w:t>
      </w:r>
      <w:r w:rsidR="002A26D0" w:rsidRPr="00A25682">
        <w:rPr>
          <w:szCs w:val="28"/>
          <w:shd w:val="clear" w:color="auto" w:fill="FFFFFF"/>
        </w:rPr>
        <w:t>зафиксировано</w:t>
      </w:r>
      <w:r w:rsidRPr="00A25682">
        <w:rPr>
          <w:szCs w:val="28"/>
          <w:shd w:val="clear" w:color="auto" w:fill="FFFFFF"/>
        </w:rPr>
        <w:t>.</w:t>
      </w:r>
      <w:r w:rsidR="002A26D0" w:rsidRPr="00A25682">
        <w:rPr>
          <w:szCs w:val="28"/>
          <w:shd w:val="clear" w:color="auto" w:fill="FFFFFF"/>
        </w:rPr>
        <w:t xml:space="preserve"> Выявлены отдельные недостатки  в ант</w:t>
      </w:r>
      <w:r w:rsidR="002A26D0" w:rsidRPr="00A25682">
        <w:rPr>
          <w:szCs w:val="28"/>
          <w:shd w:val="clear" w:color="auto" w:fill="FFFFFF"/>
        </w:rPr>
        <w:t>и</w:t>
      </w:r>
      <w:r w:rsidR="002A26D0" w:rsidRPr="00A25682">
        <w:rPr>
          <w:szCs w:val="28"/>
          <w:shd w:val="clear" w:color="auto" w:fill="FFFFFF"/>
        </w:rPr>
        <w:t xml:space="preserve">террористической защищенности </w:t>
      </w:r>
      <w:r w:rsidR="00303B5C" w:rsidRPr="00A25682">
        <w:rPr>
          <w:szCs w:val="28"/>
          <w:lang w:eastAsia="ru-RU"/>
        </w:rPr>
        <w:t xml:space="preserve">мест массового пребывания людей, а также </w:t>
      </w:r>
      <w:r w:rsidR="00303B5C" w:rsidRPr="00A25682">
        <w:rPr>
          <w:shd w:val="clear" w:color="auto" w:fill="FFFFFF"/>
        </w:rPr>
        <w:t xml:space="preserve"> объектов, находящихся в муниципальной собственности или в ведении орг</w:t>
      </w:r>
      <w:r w:rsidR="00303B5C" w:rsidRPr="00A25682">
        <w:rPr>
          <w:shd w:val="clear" w:color="auto" w:fill="FFFFFF"/>
        </w:rPr>
        <w:t>а</w:t>
      </w:r>
      <w:r w:rsidR="00303B5C" w:rsidRPr="00A25682">
        <w:rPr>
          <w:shd w:val="clear" w:color="auto" w:fill="FFFFFF"/>
        </w:rPr>
        <w:t>нов местного самоуправления.</w:t>
      </w:r>
    </w:p>
    <w:p w:rsidR="009A4673" w:rsidRPr="00A25682" w:rsidRDefault="00F952EF" w:rsidP="00232D0F">
      <w:pPr>
        <w:suppressAutoHyphens w:val="0"/>
        <w:autoSpaceDE w:val="0"/>
        <w:autoSpaceDN w:val="0"/>
        <w:adjustRightInd w:val="0"/>
        <w:ind w:firstLine="540"/>
      </w:pPr>
      <w:r w:rsidRPr="00A25682">
        <w:rPr>
          <w:bCs/>
          <w:szCs w:val="28"/>
          <w:lang w:eastAsia="ru-RU"/>
        </w:rPr>
        <w:t xml:space="preserve">Основываясь на прогнозе уровня и состояния </w:t>
      </w:r>
      <w:r w:rsidR="00303B5C" w:rsidRPr="00A25682">
        <w:rPr>
          <w:bCs/>
          <w:szCs w:val="28"/>
          <w:lang w:eastAsia="ru-RU"/>
        </w:rPr>
        <w:t xml:space="preserve">антитеррористической защищенности объектов и  </w:t>
      </w:r>
      <w:r w:rsidRPr="00A25682">
        <w:rPr>
          <w:bCs/>
          <w:szCs w:val="28"/>
          <w:lang w:eastAsia="ru-RU"/>
        </w:rPr>
        <w:t>террито</w:t>
      </w:r>
      <w:r w:rsidR="00303B5C" w:rsidRPr="00A25682">
        <w:rPr>
          <w:bCs/>
          <w:szCs w:val="28"/>
          <w:lang w:eastAsia="ru-RU"/>
        </w:rPr>
        <w:t>рий</w:t>
      </w:r>
      <w:r w:rsidRPr="00A25682">
        <w:rPr>
          <w:bCs/>
          <w:szCs w:val="28"/>
          <w:lang w:eastAsia="ru-RU"/>
        </w:rPr>
        <w:t xml:space="preserve"> Собинского района</w:t>
      </w:r>
      <w:r w:rsidR="000C12FA" w:rsidRPr="00A25682">
        <w:rPr>
          <w:bCs/>
          <w:szCs w:val="28"/>
          <w:lang w:eastAsia="ru-RU"/>
        </w:rPr>
        <w:t xml:space="preserve">, </w:t>
      </w:r>
      <w:r w:rsidRPr="00A25682">
        <w:rPr>
          <w:bCs/>
          <w:szCs w:val="28"/>
          <w:lang w:eastAsia="ru-RU"/>
        </w:rPr>
        <w:t xml:space="preserve"> в период дейс</w:t>
      </w:r>
      <w:r w:rsidRPr="00A25682">
        <w:rPr>
          <w:bCs/>
          <w:szCs w:val="28"/>
          <w:lang w:eastAsia="ru-RU"/>
        </w:rPr>
        <w:t>т</w:t>
      </w:r>
      <w:r w:rsidRPr="00A25682">
        <w:rPr>
          <w:bCs/>
          <w:szCs w:val="28"/>
          <w:lang w:eastAsia="ru-RU"/>
        </w:rPr>
        <w:t>вия Програм</w:t>
      </w:r>
      <w:r w:rsidR="000C12FA" w:rsidRPr="00A25682">
        <w:rPr>
          <w:bCs/>
          <w:szCs w:val="28"/>
          <w:lang w:eastAsia="ru-RU"/>
        </w:rPr>
        <w:t>мы о</w:t>
      </w:r>
      <w:r w:rsidRPr="00A25682">
        <w:rPr>
          <w:bCs/>
          <w:szCs w:val="28"/>
          <w:lang w:eastAsia="ru-RU"/>
        </w:rPr>
        <w:t>пределены следующие основные мероприя</w:t>
      </w:r>
      <w:r w:rsidR="000C12FA" w:rsidRPr="00A25682">
        <w:rPr>
          <w:bCs/>
          <w:szCs w:val="28"/>
          <w:lang w:eastAsia="ru-RU"/>
        </w:rPr>
        <w:t>тия по п</w:t>
      </w:r>
      <w:r w:rsidR="000C12FA" w:rsidRPr="00A25682">
        <w:t>роф</w:t>
      </w:r>
      <w:r w:rsidR="000C12FA" w:rsidRPr="00A25682">
        <w:t>и</w:t>
      </w:r>
      <w:r w:rsidR="000C12FA" w:rsidRPr="00A25682">
        <w:t>лактике</w:t>
      </w:r>
      <w:r w:rsidRPr="00A25682">
        <w:t xml:space="preserve"> террориз</w:t>
      </w:r>
      <w:r w:rsidR="000C12FA" w:rsidRPr="00A25682">
        <w:t>ма и экстремизма:</w:t>
      </w:r>
    </w:p>
    <w:p w:rsidR="003B7A8D" w:rsidRPr="00A25682" w:rsidRDefault="00D07CCF" w:rsidP="00D07CC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>организация обучения руководителей учреждений, организаций и должностных лиц  действиям по предотвращению и пресечению террорист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ческих актов, предупреждению и ликвидации чрезвычайных ситуаций, в</w:t>
      </w:r>
      <w:r w:rsidRPr="00A25682">
        <w:rPr>
          <w:szCs w:val="28"/>
          <w:lang w:eastAsia="ru-RU"/>
        </w:rPr>
        <w:t>ы</w:t>
      </w:r>
      <w:r w:rsidRPr="00A25682">
        <w:rPr>
          <w:szCs w:val="28"/>
          <w:lang w:eastAsia="ru-RU"/>
        </w:rPr>
        <w:t>званных, в том числе террористическими актами;</w:t>
      </w:r>
    </w:p>
    <w:p w:rsidR="00D07CCF" w:rsidRPr="00A25682" w:rsidRDefault="002D0B18" w:rsidP="00D07CC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</w:t>
      </w:r>
      <w:r w:rsidR="00D07CCF" w:rsidRPr="00A25682">
        <w:rPr>
          <w:szCs w:val="28"/>
          <w:lang w:eastAsia="ru-RU"/>
        </w:rPr>
        <w:t>рофилактическое информирование граждан в области антитеррор</w:t>
      </w:r>
      <w:r w:rsidR="00D07CCF" w:rsidRPr="00A25682">
        <w:rPr>
          <w:szCs w:val="28"/>
          <w:lang w:eastAsia="ru-RU"/>
        </w:rPr>
        <w:t>и</w:t>
      </w:r>
      <w:r w:rsidR="00D07CCF" w:rsidRPr="00A25682">
        <w:rPr>
          <w:szCs w:val="28"/>
          <w:lang w:eastAsia="ru-RU"/>
        </w:rPr>
        <w:t>стической деятельности, способах и видах борьбы с экстремизмом путем о</w:t>
      </w:r>
      <w:r w:rsidR="00D07CCF" w:rsidRPr="00A25682">
        <w:rPr>
          <w:szCs w:val="28"/>
          <w:lang w:eastAsia="ru-RU"/>
        </w:rPr>
        <w:t>р</w:t>
      </w:r>
      <w:r w:rsidR="00D07CCF" w:rsidRPr="00A25682">
        <w:rPr>
          <w:szCs w:val="28"/>
          <w:lang w:eastAsia="ru-RU"/>
        </w:rPr>
        <w:t>ганизации разъяснительной работы с использованием возможностей местной печати, официальных сайтов района, городских и сельских поселений</w:t>
      </w:r>
      <w:r w:rsidRPr="00A25682">
        <w:rPr>
          <w:szCs w:val="28"/>
          <w:lang w:eastAsia="ru-RU"/>
        </w:rPr>
        <w:t>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изготовление и приобретение стендов, брошюр, памяток, другой пр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филактической литературы в области противодействия терроризму и эк</w:t>
      </w:r>
      <w:r w:rsidRPr="00A25682">
        <w:rPr>
          <w:szCs w:val="28"/>
          <w:lang w:eastAsia="ru-RU"/>
        </w:rPr>
        <w:t>с</w:t>
      </w:r>
      <w:r w:rsidRPr="00A25682">
        <w:rPr>
          <w:szCs w:val="28"/>
          <w:lang w:eastAsia="ru-RU"/>
        </w:rPr>
        <w:t>тремизму;</w:t>
      </w:r>
    </w:p>
    <w:p w:rsidR="00232D0F" w:rsidRPr="00A25682" w:rsidRDefault="002D0B18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профилактических мероприятий в местах концентрации детей подросткового возраста и  молодежи в целях предупреждения проп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ганды идей национального превосходства и экстремизма;</w:t>
      </w:r>
    </w:p>
    <w:p w:rsidR="00232D0F" w:rsidRPr="00A25682" w:rsidRDefault="00232D0F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принятие мер по противодействию экстремистским проявлениям на межнациональной и религиозной основе;</w:t>
      </w:r>
    </w:p>
    <w:p w:rsidR="00232D0F" w:rsidRPr="00A25682" w:rsidRDefault="00232D0F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совершенствование воспитательно-профилактической работы в общ</w:t>
      </w:r>
      <w:r w:rsidRPr="00A25682">
        <w:rPr>
          <w:bCs/>
          <w:szCs w:val="28"/>
          <w:lang w:eastAsia="ru-RU"/>
        </w:rPr>
        <w:t>е</w:t>
      </w:r>
      <w:r w:rsidRPr="00A25682">
        <w:rPr>
          <w:bCs/>
          <w:szCs w:val="28"/>
          <w:lang w:eastAsia="ru-RU"/>
        </w:rPr>
        <w:t>образовательных школах, учреждениях начального и среднего професси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нального образования в период летних каникул, предупреждение девиантн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го поведения подростков, оказавшихся в трудной жизненной ситуации;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организация и совершенствование работы муниципальной правовой школы по профилактике молодежного экстремизма;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обследований антитеррористической защищенности подв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домственных  объектов и объектов с массовым пребыванием людей;</w:t>
      </w:r>
    </w:p>
    <w:p w:rsidR="00232D0F" w:rsidRPr="00A25682" w:rsidRDefault="002D0B18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разработка, корректировка и уточнение паспортов безопасности  по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ведомственных  объектов и объектов с массовым пребыванием людей (ос</w:t>
      </w:r>
      <w:r w:rsidRPr="00A25682">
        <w:rPr>
          <w:szCs w:val="28"/>
          <w:lang w:eastAsia="ru-RU"/>
        </w:rPr>
        <w:t>у</w:t>
      </w:r>
      <w:r w:rsidRPr="00A25682">
        <w:rPr>
          <w:szCs w:val="28"/>
          <w:lang w:eastAsia="ru-RU"/>
        </w:rPr>
        <w:t>ществление контроля, оказание методической помощи);</w:t>
      </w:r>
    </w:p>
    <w:p w:rsidR="00232D0F" w:rsidRPr="00A25682" w:rsidRDefault="00232D0F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дал</w:t>
      </w:r>
      <w:r w:rsidR="00BB1EF8" w:rsidRPr="00A25682">
        <w:rPr>
          <w:bCs/>
          <w:szCs w:val="28"/>
          <w:lang w:eastAsia="ru-RU"/>
        </w:rPr>
        <w:t>ьнейшее оборудование и установка</w:t>
      </w:r>
      <w:r w:rsidRPr="00A25682">
        <w:rPr>
          <w:bCs/>
          <w:szCs w:val="28"/>
          <w:lang w:eastAsia="ru-RU"/>
        </w:rPr>
        <w:t xml:space="preserve"> систем ограждения, освещения, видеонаблюдения, кнопок экстренного вызова полиции в образовательных организациях;</w:t>
      </w:r>
    </w:p>
    <w:p w:rsidR="00232D0F" w:rsidRPr="00A25682" w:rsidRDefault="00232D0F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создание и реализация комплекса мер по популяризации в обществе здорового образа жизни и формированию негативного отношения к потре</w:t>
      </w:r>
      <w:r w:rsidRPr="00A25682">
        <w:rPr>
          <w:bCs/>
          <w:szCs w:val="28"/>
          <w:lang w:eastAsia="ru-RU"/>
        </w:rPr>
        <w:t>б</w:t>
      </w:r>
      <w:r w:rsidRPr="00A25682">
        <w:rPr>
          <w:bCs/>
          <w:szCs w:val="28"/>
          <w:lang w:eastAsia="ru-RU"/>
        </w:rPr>
        <w:t>лению наркотиков, алкоголя, совершению правонарушений;</w:t>
      </w:r>
    </w:p>
    <w:p w:rsidR="00232D0F" w:rsidRPr="00A25682" w:rsidRDefault="00232D0F" w:rsidP="00BB1EF8">
      <w:pPr>
        <w:suppressAutoHyphens w:val="0"/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25682">
        <w:rPr>
          <w:bCs/>
          <w:szCs w:val="28"/>
          <w:lang w:eastAsia="ru-RU"/>
        </w:rPr>
        <w:t>- привлечение граждан, в том числе детей и подростков к регулярным занятиям физической культурой и спортом путем улучшения инфраструкт</w:t>
      </w:r>
      <w:r w:rsidRPr="00A25682">
        <w:rPr>
          <w:bCs/>
          <w:szCs w:val="28"/>
          <w:lang w:eastAsia="ru-RU"/>
        </w:rPr>
        <w:t>у</w:t>
      </w:r>
      <w:r w:rsidRPr="00A25682">
        <w:rPr>
          <w:bCs/>
          <w:szCs w:val="28"/>
          <w:lang w:eastAsia="ru-RU"/>
        </w:rPr>
        <w:t>ры массового спорта, укрепления материально-технической базы спорти</w:t>
      </w:r>
      <w:r w:rsidRPr="00A25682">
        <w:rPr>
          <w:bCs/>
          <w:szCs w:val="28"/>
          <w:lang w:eastAsia="ru-RU"/>
        </w:rPr>
        <w:t>в</w:t>
      </w:r>
      <w:r w:rsidRPr="00A25682">
        <w:rPr>
          <w:bCs/>
          <w:szCs w:val="28"/>
          <w:lang w:eastAsia="ru-RU"/>
        </w:rPr>
        <w:t>ных объектов.</w:t>
      </w:r>
    </w:p>
    <w:p w:rsidR="00F952EF" w:rsidRPr="00A25682" w:rsidRDefault="00C26D98" w:rsidP="002D0B18">
      <w:pPr>
        <w:suppressAutoHyphens w:val="0"/>
        <w:autoSpaceDE w:val="0"/>
        <w:autoSpaceDN w:val="0"/>
        <w:adjustRightInd w:val="0"/>
        <w:ind w:firstLine="360"/>
        <w:rPr>
          <w:bCs/>
          <w:szCs w:val="28"/>
          <w:lang w:eastAsia="ru-RU"/>
        </w:rPr>
      </w:pPr>
      <w:hyperlink r:id="rId10" w:history="1">
        <w:r w:rsidR="00F952EF" w:rsidRPr="00A25682">
          <w:rPr>
            <w:bCs/>
            <w:szCs w:val="28"/>
            <w:lang w:eastAsia="ru-RU"/>
          </w:rPr>
          <w:t>Перечень</w:t>
        </w:r>
      </w:hyperlink>
      <w:r w:rsidR="00F952EF" w:rsidRPr="00A25682">
        <w:rPr>
          <w:bCs/>
          <w:szCs w:val="28"/>
          <w:lang w:eastAsia="ru-RU"/>
        </w:rPr>
        <w:t xml:space="preserve"> основных мероприятий Программы представлен в таблице 2.</w:t>
      </w:r>
    </w:p>
    <w:p w:rsidR="004D40E9" w:rsidRPr="00A25682" w:rsidRDefault="004D40E9" w:rsidP="00F952EF">
      <w:pPr>
        <w:suppressAutoHyphens w:val="0"/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</w:p>
    <w:p w:rsidR="00F952EF" w:rsidRPr="00A25682" w:rsidRDefault="00F952EF" w:rsidP="0065019B">
      <w:pPr>
        <w:spacing w:before="120"/>
        <w:ind w:firstLine="0"/>
        <w:jc w:val="center"/>
        <w:rPr>
          <w:b/>
        </w:rPr>
      </w:pPr>
      <w:r w:rsidRPr="00A25682">
        <w:rPr>
          <w:b/>
          <w:lang w:val="en-US"/>
        </w:rPr>
        <w:t>IV</w:t>
      </w:r>
      <w:r w:rsidRPr="00A25682">
        <w:rPr>
          <w:b/>
        </w:rPr>
        <w:t>. Обоснование объема финансовых ресурсов, необходимых для реализации Программы</w:t>
      </w:r>
    </w:p>
    <w:p w:rsidR="0065019B" w:rsidRPr="00A25682" w:rsidRDefault="0065019B" w:rsidP="0065019B">
      <w:pPr>
        <w:ind w:firstLine="0"/>
        <w:jc w:val="center"/>
      </w:pPr>
    </w:p>
    <w:p w:rsidR="00F952EF" w:rsidRPr="00A25682" w:rsidRDefault="00F952EF" w:rsidP="0065019B">
      <w:pPr>
        <w:tabs>
          <w:tab w:val="left" w:pos="709"/>
        </w:tabs>
        <w:ind w:firstLine="708"/>
        <w:rPr>
          <w:szCs w:val="28"/>
        </w:rPr>
      </w:pPr>
      <w:r w:rsidRPr="00A25682">
        <w:rPr>
          <w:szCs w:val="28"/>
        </w:rPr>
        <w:t>Финансовое обеспечение реализации Программы осуществляется за счет сред</w:t>
      </w:r>
      <w:r w:rsidR="004D40E9" w:rsidRPr="00A25682">
        <w:rPr>
          <w:szCs w:val="28"/>
        </w:rPr>
        <w:t>ств бюджета Собинского района. Т</w:t>
      </w:r>
      <w:r w:rsidRPr="00A25682">
        <w:rPr>
          <w:szCs w:val="28"/>
        </w:rPr>
        <w:t>акже</w:t>
      </w:r>
      <w:r w:rsidR="004D40E9" w:rsidRPr="00A25682">
        <w:rPr>
          <w:szCs w:val="28"/>
        </w:rPr>
        <w:t xml:space="preserve"> для выполнения </w:t>
      </w:r>
      <w:r w:rsidR="004D40E9" w:rsidRPr="00A25682">
        <w:rPr>
          <w:szCs w:val="28"/>
        </w:rPr>
        <w:lastRenderedPageBreak/>
        <w:t xml:space="preserve">программы возможно привлечение </w:t>
      </w:r>
      <w:r w:rsidRPr="00A25682">
        <w:rPr>
          <w:szCs w:val="28"/>
        </w:rPr>
        <w:t xml:space="preserve"> средств областного и федерального бюджетов, средств внебюджетных источников. Распределение средств бюджета на реализацию Программы утверждается решением Совета народных депутатов Собинского района о районном бюджете на очередной финансовый год и плановый период.</w:t>
      </w:r>
    </w:p>
    <w:p w:rsidR="00E541CB" w:rsidRPr="00A25682" w:rsidRDefault="00F952EF" w:rsidP="0065019B">
      <w:pPr>
        <w:rPr>
          <w:szCs w:val="28"/>
        </w:rPr>
      </w:pPr>
      <w:r w:rsidRPr="00A25682">
        <w:rPr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820A75" w:rsidRPr="00820A75" w:rsidRDefault="00820A75" w:rsidP="00820A75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Мероприятия муниципальной </w:t>
      </w:r>
      <w:r w:rsidRPr="00820A75">
        <w:rPr>
          <w:szCs w:val="28"/>
          <w:lang w:eastAsia="ru-RU"/>
        </w:rPr>
        <w:t>программы будут реализованы за счет материально-технического, кадрового обеспечения соисполнителей и учас</w:t>
      </w:r>
      <w:r w:rsidRPr="00820A75">
        <w:rPr>
          <w:szCs w:val="28"/>
          <w:lang w:eastAsia="ru-RU"/>
        </w:rPr>
        <w:t>т</w:t>
      </w:r>
      <w:r w:rsidRPr="00820A75">
        <w:rPr>
          <w:szCs w:val="28"/>
          <w:lang w:eastAsia="ru-RU"/>
        </w:rPr>
        <w:t>ни</w:t>
      </w:r>
      <w:r>
        <w:rPr>
          <w:szCs w:val="28"/>
          <w:lang w:eastAsia="ru-RU"/>
        </w:rPr>
        <w:t xml:space="preserve">ков </w:t>
      </w:r>
      <w:r w:rsidRPr="00820A75">
        <w:rPr>
          <w:szCs w:val="28"/>
          <w:lang w:eastAsia="ru-RU"/>
        </w:rPr>
        <w:t>программы.</w:t>
      </w:r>
      <w:r>
        <w:rPr>
          <w:szCs w:val="28"/>
          <w:lang w:eastAsia="ru-RU"/>
        </w:rPr>
        <w:t xml:space="preserve"> Организационное обеспечение </w:t>
      </w:r>
      <w:r w:rsidRPr="00820A75">
        <w:rPr>
          <w:szCs w:val="28"/>
          <w:lang w:eastAsia="ru-RU"/>
        </w:rPr>
        <w:t>возложено на ответстве</w:t>
      </w:r>
      <w:r w:rsidRPr="00820A75">
        <w:rPr>
          <w:szCs w:val="28"/>
          <w:lang w:eastAsia="ru-RU"/>
        </w:rPr>
        <w:t>н</w:t>
      </w:r>
      <w:r w:rsidRPr="00820A75">
        <w:rPr>
          <w:szCs w:val="28"/>
          <w:lang w:eastAsia="ru-RU"/>
        </w:rPr>
        <w:t xml:space="preserve">ных исполнителей, указанных в Плане реализации </w:t>
      </w:r>
      <w:r>
        <w:rPr>
          <w:szCs w:val="28"/>
          <w:lang w:eastAsia="ru-RU"/>
        </w:rPr>
        <w:t xml:space="preserve">муниципальной </w:t>
      </w:r>
      <w:r w:rsidRPr="00820A75">
        <w:rPr>
          <w:szCs w:val="28"/>
          <w:lang w:eastAsia="ru-RU"/>
        </w:rPr>
        <w:t>пр</w:t>
      </w:r>
      <w:r w:rsidRPr="00820A75">
        <w:rPr>
          <w:szCs w:val="28"/>
          <w:lang w:eastAsia="ru-RU"/>
        </w:rPr>
        <w:t>о</w:t>
      </w:r>
      <w:r w:rsidRPr="00820A75">
        <w:rPr>
          <w:szCs w:val="28"/>
          <w:lang w:eastAsia="ru-RU"/>
        </w:rPr>
        <w:t>граммы.</w:t>
      </w:r>
    </w:p>
    <w:p w:rsidR="0065019B" w:rsidRPr="00A25682" w:rsidRDefault="0065019B" w:rsidP="0065019B">
      <w:pPr>
        <w:rPr>
          <w:szCs w:val="28"/>
        </w:rPr>
      </w:pPr>
    </w:p>
    <w:p w:rsidR="00F952EF" w:rsidRPr="00A25682" w:rsidRDefault="00F952EF" w:rsidP="0065019B">
      <w:pPr>
        <w:jc w:val="center"/>
        <w:rPr>
          <w:b/>
        </w:rPr>
      </w:pPr>
      <w:r w:rsidRPr="00A25682">
        <w:rPr>
          <w:b/>
        </w:rPr>
        <w:t>V. Информация по ресурсному обеспечению программы</w:t>
      </w:r>
    </w:p>
    <w:p w:rsidR="0065019B" w:rsidRPr="00A25682" w:rsidRDefault="0065019B" w:rsidP="0065019B">
      <w:pPr>
        <w:jc w:val="center"/>
      </w:pPr>
    </w:p>
    <w:p w:rsidR="00F952EF" w:rsidRPr="00A25682" w:rsidRDefault="00F952EF" w:rsidP="0065019B">
      <w:pPr>
        <w:autoSpaceDE w:val="0"/>
        <w:ind w:firstLine="708"/>
        <w:rPr>
          <w:szCs w:val="28"/>
        </w:rPr>
      </w:pPr>
      <w:r w:rsidRPr="00A25682">
        <w:rPr>
          <w:szCs w:val="28"/>
        </w:rPr>
        <w:t>Объем ресурсного обеспечения реализации Программы по годам представлен в Таблице 3.</w:t>
      </w:r>
    </w:p>
    <w:p w:rsidR="001B19DC" w:rsidRPr="00A25682" w:rsidRDefault="001B19DC" w:rsidP="0065019B">
      <w:pPr>
        <w:autoSpaceDE w:val="0"/>
        <w:ind w:firstLine="708"/>
        <w:rPr>
          <w:szCs w:val="28"/>
        </w:rPr>
      </w:pPr>
    </w:p>
    <w:p w:rsidR="00F952EF" w:rsidRPr="00A25682" w:rsidRDefault="00F952EF" w:rsidP="0065019B">
      <w:pPr>
        <w:autoSpaceDE w:val="0"/>
        <w:ind w:firstLine="0"/>
        <w:jc w:val="center"/>
        <w:rPr>
          <w:b/>
        </w:rPr>
      </w:pPr>
      <w:r w:rsidRPr="00A25682">
        <w:rPr>
          <w:b/>
          <w:lang w:val="en-US"/>
        </w:rPr>
        <w:t>VI</w:t>
      </w:r>
      <w:r w:rsidRPr="00A25682">
        <w:rPr>
          <w:b/>
        </w:rPr>
        <w:t xml:space="preserve">. </w:t>
      </w:r>
      <w:r w:rsidR="001B19DC" w:rsidRPr="00A25682">
        <w:rPr>
          <w:b/>
        </w:rPr>
        <w:t>П</w:t>
      </w:r>
      <w:r w:rsidRPr="00A25682">
        <w:rPr>
          <w:b/>
        </w:rPr>
        <w:t>оказатели до</w:t>
      </w:r>
      <w:r w:rsidR="001B19DC" w:rsidRPr="00A25682">
        <w:rPr>
          <w:b/>
        </w:rPr>
        <w:t xml:space="preserve">стижения целей и решения задач </w:t>
      </w:r>
      <w:r w:rsidRPr="00A25682">
        <w:rPr>
          <w:b/>
        </w:rPr>
        <w:t>муниципальной программы и прогноз конечных результатов реализации муниципальной программы</w:t>
      </w:r>
    </w:p>
    <w:p w:rsidR="0065019B" w:rsidRPr="00A25682" w:rsidRDefault="0065019B" w:rsidP="0065019B">
      <w:pPr>
        <w:autoSpaceDE w:val="0"/>
        <w:ind w:firstLine="0"/>
        <w:jc w:val="center"/>
        <w:rPr>
          <w:b/>
        </w:rPr>
      </w:pPr>
    </w:p>
    <w:p w:rsidR="0009586F" w:rsidRPr="00A25682" w:rsidRDefault="00F952EF" w:rsidP="0009586F">
      <w:pPr>
        <w:autoSpaceDE w:val="0"/>
        <w:ind w:firstLine="709"/>
        <w:rPr>
          <w:szCs w:val="28"/>
        </w:rPr>
      </w:pPr>
      <w:r w:rsidRPr="00A25682">
        <w:rPr>
          <w:szCs w:val="28"/>
        </w:rPr>
        <w:t>Конечными</w:t>
      </w:r>
      <w:r w:rsidR="001B19DC" w:rsidRPr="00A25682">
        <w:rPr>
          <w:szCs w:val="28"/>
        </w:rPr>
        <w:t xml:space="preserve"> </w:t>
      </w:r>
      <w:r w:rsidRPr="00A25682">
        <w:rPr>
          <w:szCs w:val="28"/>
        </w:rPr>
        <w:t>результатами реализации муниципальной программы являются:</w:t>
      </w:r>
    </w:p>
    <w:p w:rsidR="0009586F" w:rsidRPr="00A25682" w:rsidRDefault="0009586F" w:rsidP="0009586F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</w:rPr>
        <w:t>-</w:t>
      </w:r>
      <w:r w:rsidRPr="00A25682">
        <w:rPr>
          <w:szCs w:val="28"/>
          <w:lang w:eastAsia="ru-RU"/>
        </w:rPr>
        <w:t xml:space="preserve"> увеличение общего количества должностных лиц, прошедших обуч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ние (повышение квалификации) в области гражданской обороны, защиты населения и территорий от  чрезвычайных ситуаций, в том числе обучение  действиям по предотвращению и пресечению террористических актов на 1 %;</w:t>
      </w:r>
    </w:p>
    <w:p w:rsidR="0009586F" w:rsidRPr="00A25682" w:rsidRDefault="0009586F" w:rsidP="0009586F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увеличение количества информационных материалов в области ант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террористической деятельности, способах и видах борьбы с экстремизмом,  доведенных до населения с использованием возможностей местной печати, официальных сайтов района, городских и сельских поселений на 50%;</w:t>
      </w:r>
    </w:p>
    <w:p w:rsidR="003C705B" w:rsidRPr="00A25682" w:rsidRDefault="003C705B" w:rsidP="003C705B">
      <w:pPr>
        <w:ind w:firstLine="709"/>
      </w:pPr>
      <w:r w:rsidRPr="00A25682">
        <w:t>-сокращение общего количества зарегистрированных преступлений на 2 %.</w:t>
      </w:r>
    </w:p>
    <w:p w:rsidR="00742ED4" w:rsidRPr="00A25682" w:rsidRDefault="00742ED4" w:rsidP="00742ED4">
      <w:pPr>
        <w:ind w:firstLine="0"/>
        <w:rPr>
          <w:szCs w:val="28"/>
        </w:rPr>
      </w:pPr>
    </w:p>
    <w:p w:rsidR="00F952EF" w:rsidRPr="00A25682" w:rsidRDefault="00F952EF" w:rsidP="0065019B">
      <w:pPr>
        <w:ind w:firstLine="0"/>
        <w:jc w:val="center"/>
        <w:rPr>
          <w:b/>
          <w:bCs/>
        </w:rPr>
      </w:pPr>
      <w:r w:rsidRPr="00A25682">
        <w:rPr>
          <w:b/>
          <w:bCs/>
          <w:lang w:val="en-US"/>
        </w:rPr>
        <w:t>VII</w:t>
      </w:r>
      <w:r w:rsidRPr="00A25682">
        <w:rPr>
          <w:b/>
          <w:bCs/>
        </w:rPr>
        <w:t>. Методика оценки эффективности Программы</w:t>
      </w:r>
    </w:p>
    <w:p w:rsidR="0065019B" w:rsidRPr="00A25682" w:rsidRDefault="0065019B" w:rsidP="0065019B">
      <w:pPr>
        <w:ind w:firstLine="0"/>
        <w:jc w:val="center"/>
        <w:rPr>
          <w:szCs w:val="28"/>
        </w:rPr>
      </w:pPr>
    </w:p>
    <w:p w:rsidR="001B19DC" w:rsidRPr="00A25682" w:rsidRDefault="001B19DC" w:rsidP="00201D0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Оценка эффективности выполнения муниципальной программы пр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водится для обеспечения ответственного исполнителя, иных заинтересова</w:t>
      </w:r>
      <w:r w:rsidRPr="00A25682">
        <w:rPr>
          <w:szCs w:val="28"/>
          <w:lang w:eastAsia="ru-RU"/>
        </w:rPr>
        <w:t>н</w:t>
      </w:r>
      <w:r w:rsidRPr="00A25682">
        <w:rPr>
          <w:szCs w:val="28"/>
          <w:lang w:eastAsia="ru-RU"/>
        </w:rPr>
        <w:t>ных органов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lastRenderedPageBreak/>
        <w:t>зультаты оценки используются для корректировки плана реализации, по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готовки предложений по внесению в установленном порядке изменений и дополнений непосредственно в муниципальную программу.</w:t>
      </w:r>
    </w:p>
    <w:p w:rsidR="001B19DC" w:rsidRPr="00A25682" w:rsidRDefault="001B19DC" w:rsidP="00201D0B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Оценка проводится по двум направлениям: </w:t>
      </w:r>
      <w:r w:rsidR="00201D0B" w:rsidRPr="00A25682">
        <w:rPr>
          <w:szCs w:val="28"/>
          <w:lang w:eastAsia="ru-RU"/>
        </w:rPr>
        <w:t>результативности програ</w:t>
      </w:r>
      <w:r w:rsidR="00201D0B" w:rsidRPr="00A25682">
        <w:rPr>
          <w:szCs w:val="28"/>
          <w:lang w:eastAsia="ru-RU"/>
        </w:rPr>
        <w:t>м</w:t>
      </w:r>
      <w:r w:rsidR="00201D0B" w:rsidRPr="00A25682">
        <w:rPr>
          <w:szCs w:val="28"/>
          <w:lang w:eastAsia="ru-RU"/>
        </w:rPr>
        <w:t xml:space="preserve">мы в целом и </w:t>
      </w:r>
      <w:r w:rsidRPr="00A25682">
        <w:rPr>
          <w:szCs w:val="28"/>
          <w:lang w:eastAsia="ru-RU"/>
        </w:rPr>
        <w:t>бюджетной эффективности.</w:t>
      </w:r>
      <w:r w:rsidRPr="00A25682">
        <w:rPr>
          <w:szCs w:val="28"/>
        </w:rPr>
        <w:t xml:space="preserve"> </w:t>
      </w:r>
    </w:p>
    <w:p w:rsidR="00F952EF" w:rsidRPr="00A25682" w:rsidRDefault="00F40B72" w:rsidP="001B19DC">
      <w:pPr>
        <w:rPr>
          <w:szCs w:val="28"/>
        </w:rPr>
      </w:pPr>
      <w:r w:rsidRPr="00A25682">
        <w:rPr>
          <w:szCs w:val="28"/>
        </w:rPr>
        <w:t>1. Оценка</w:t>
      </w:r>
      <w:r w:rsidR="00F952EF" w:rsidRPr="00A25682">
        <w:rPr>
          <w:szCs w:val="28"/>
        </w:rPr>
        <w:t xml:space="preserve"> степени достижения целей и решения задач Программы в целом </w:t>
      </w:r>
      <w:r w:rsidRPr="00A25682">
        <w:rPr>
          <w:szCs w:val="28"/>
        </w:rPr>
        <w:t xml:space="preserve">проводится </w:t>
      </w:r>
      <w:r w:rsidR="00F952EF" w:rsidRPr="00A25682">
        <w:rPr>
          <w:szCs w:val="28"/>
        </w:rPr>
        <w:t>путем сопоставления фактически достигнутых значений показателей (индикаторов) Программы и их плановых значений, приведенных в Таблице 1, по формуле: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Сд=Зф/Зп*100 %, где: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 xml:space="preserve">Сд - степень достижения целей (решения задач); 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Зф - фактическое значение показателя (индикатора) Программы;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Зп - плановое значение показателя (индикатора) Программы.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До начала очередного года реализации Программы по каждому показателю (инди</w:t>
      </w:r>
      <w:r w:rsidR="0065019B" w:rsidRPr="00A25682">
        <w:rPr>
          <w:szCs w:val="28"/>
        </w:rPr>
        <w:t>катору)</w:t>
      </w:r>
      <w:r w:rsidRPr="00A25682">
        <w:rPr>
          <w:szCs w:val="28"/>
        </w:rPr>
        <w:t xml:space="preserve"> определяются интервалы значений показателя, при которых реализация Программы характеризуется: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высоким уровнем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удовлетворительным уровнем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неудовлетворительным уровнем эффективности.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Нижняя граница интервала значений показателя для целей отнесения Программы к высокому уровню эффективности не может быть ниже, чем 90 процентов от планового значения показателя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70 процентов от планового значения показателя на соответствующий год.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>Программа считается реализованной</w:t>
      </w:r>
      <w:r w:rsidR="00F952EF" w:rsidRPr="00A25682">
        <w:rPr>
          <w:szCs w:val="28"/>
        </w:rPr>
        <w:t>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а) с высоким уровнем эффективности, если: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значения 85 процентов и более показателей и индикаторов соответствуют установленным интервалам значений для целей отнесения Программы к высокому уровню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 менее 85 процентов мероприятий, запланированных на отчетный год, выполнены в полном объеме.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б) с удовлетворительным уровнем эффективности, если:</w:t>
      </w:r>
    </w:p>
    <w:p w:rsidR="00F952EF" w:rsidRPr="00A25682" w:rsidRDefault="0065019B" w:rsidP="00F952EF">
      <w:pPr>
        <w:ind w:firstLine="709"/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значения 70 процентов и более показателей Программы и ее подпрограмм соответствуют установленным интервалам значений для целей отнесения Программы к удовлетворительному уровню эффективности;</w:t>
      </w:r>
    </w:p>
    <w:p w:rsidR="00F952EF" w:rsidRPr="00A25682" w:rsidRDefault="0065019B" w:rsidP="00F952EF">
      <w:pPr>
        <w:ind w:firstLine="709"/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 менее 70 процентов мероприятий, запланированных на отчетный год, выполнены в полном объеме.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F952EF" w:rsidRPr="00A25682" w:rsidRDefault="00F40B72" w:rsidP="00F952EF">
      <w:pPr>
        <w:ind w:firstLine="709"/>
        <w:rPr>
          <w:szCs w:val="28"/>
        </w:rPr>
      </w:pPr>
      <w:r w:rsidRPr="00A25682">
        <w:rPr>
          <w:szCs w:val="28"/>
        </w:rPr>
        <w:t>2. Степень</w:t>
      </w:r>
      <w:r w:rsidR="00F952EF" w:rsidRPr="00A25682">
        <w:rPr>
          <w:szCs w:val="28"/>
        </w:rPr>
        <w:t xml:space="preserve"> соответствия запланированному уровню затрат </w:t>
      </w:r>
      <w:r w:rsidRPr="00A25682">
        <w:rPr>
          <w:szCs w:val="28"/>
        </w:rPr>
        <w:t xml:space="preserve">устанавливается </w:t>
      </w:r>
      <w:r w:rsidR="00F952EF" w:rsidRPr="00A25682">
        <w:rPr>
          <w:szCs w:val="28"/>
        </w:rPr>
        <w:t>путем сопоставления плановых и фактич</w:t>
      </w:r>
      <w:r w:rsidRPr="00A25682">
        <w:rPr>
          <w:szCs w:val="28"/>
        </w:rPr>
        <w:t>еских объемов финансирования</w:t>
      </w:r>
      <w:r w:rsidR="00F952EF" w:rsidRPr="00A25682">
        <w:rPr>
          <w:szCs w:val="28"/>
        </w:rPr>
        <w:t xml:space="preserve"> основных мероприятий Программы, представленных</w:t>
      </w:r>
      <w:r w:rsidR="00F952EF" w:rsidRPr="00A25682">
        <w:rPr>
          <w:i/>
          <w:szCs w:val="28"/>
        </w:rPr>
        <w:t xml:space="preserve"> </w:t>
      </w:r>
      <w:r w:rsidR="00F952EF" w:rsidRPr="00A25682">
        <w:rPr>
          <w:szCs w:val="28"/>
        </w:rPr>
        <w:t xml:space="preserve">в </w:t>
      </w:r>
      <w:r w:rsidR="00F952EF" w:rsidRPr="00A25682">
        <w:rPr>
          <w:szCs w:val="28"/>
        </w:rPr>
        <w:lastRenderedPageBreak/>
        <w:t>Таблице 3</w:t>
      </w:r>
      <w:r w:rsidR="00F952EF" w:rsidRPr="00A25682">
        <w:rPr>
          <w:i/>
          <w:szCs w:val="28"/>
        </w:rPr>
        <w:t xml:space="preserve"> </w:t>
      </w:r>
      <w:r w:rsidR="00F952EF" w:rsidRPr="00A25682">
        <w:rPr>
          <w:szCs w:val="28"/>
        </w:rPr>
        <w:t>по каждому источнику ресурсного обеспечения (федеральный и областной бюджеты), по формуле: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Уф=Фф/Фп*100 %, где: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Уф - уровень финансирования реализации основных мероприятий Программы;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Фф - фактический объем финансовых ресурсов, направленный на реализацию мероприятий Программы;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Фп - плановый объем финансовых ресурсов на соответствующий отчетный период.</w:t>
      </w: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4"/>
          <w:lang w:eastAsia="ru-RU"/>
        </w:rPr>
      </w:pPr>
      <w:r w:rsidRPr="00A25682">
        <w:rPr>
          <w:szCs w:val="28"/>
          <w:lang w:eastAsia="ru-RU"/>
        </w:rPr>
        <w:t>Оценка бюджетной эффективности мероприятий, на которые бюдже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ные ассигнования не предусмотрены, не производится. Если уровень бю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ее корректировку. Корректировка программных мер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приятий осуществляется по предложениям соисполнителей.</w:t>
      </w:r>
      <w:r w:rsidRPr="00A25682">
        <w:rPr>
          <w:rFonts w:ascii="TimesNewRomanPSMT" w:hAnsi="TimesNewRomanPSMT" w:cs="TimesNewRomanPSMT"/>
          <w:sz w:val="24"/>
          <w:lang w:eastAsia="ru-RU"/>
        </w:rPr>
        <w:t xml:space="preserve"> </w:t>
      </w: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4"/>
          <w:lang w:eastAsia="ru-RU"/>
        </w:rPr>
      </w:pP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  <w:sectPr w:rsidR="00201D0B" w:rsidRPr="00A25682" w:rsidSect="00A25682">
          <w:type w:val="continuous"/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F952EF" w:rsidRPr="00A25682" w:rsidRDefault="00F952EF" w:rsidP="00C31586">
      <w:pPr>
        <w:keepNext/>
        <w:tabs>
          <w:tab w:val="left" w:pos="1418"/>
        </w:tabs>
        <w:ind w:left="709" w:firstLine="0"/>
        <w:jc w:val="right"/>
      </w:pPr>
      <w:r w:rsidRPr="00A25682">
        <w:rPr>
          <w:bCs/>
          <w:sz w:val="24"/>
          <w:u w:val="single"/>
        </w:rPr>
        <w:lastRenderedPageBreak/>
        <w:t>Таблица № 1</w:t>
      </w:r>
    </w:p>
    <w:p w:rsidR="00F952EF" w:rsidRPr="00A25682" w:rsidRDefault="00F952EF" w:rsidP="00C31586">
      <w:pPr>
        <w:keepNext/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  <w:szCs w:val="28"/>
        </w:rPr>
        <w:t xml:space="preserve">Сведения о показателях (индикаторах) муниципальной программы </w:t>
      </w:r>
    </w:p>
    <w:p w:rsidR="00F952EF" w:rsidRPr="00A25682" w:rsidRDefault="001B19DC" w:rsidP="00C31586">
      <w:pPr>
        <w:keepNext/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Собинского района» </w:t>
      </w:r>
    </w:p>
    <w:p w:rsidR="001B19DC" w:rsidRPr="00A25682" w:rsidRDefault="001B19DC" w:rsidP="00C31586">
      <w:pPr>
        <w:keepNext/>
        <w:tabs>
          <w:tab w:val="left" w:pos="1418"/>
        </w:tabs>
        <w:ind w:left="2800" w:hanging="2091"/>
        <w:jc w:val="center"/>
      </w:pPr>
    </w:p>
    <w:tbl>
      <w:tblPr>
        <w:tblW w:w="149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402"/>
        <w:gridCol w:w="1276"/>
        <w:gridCol w:w="1276"/>
        <w:gridCol w:w="1417"/>
        <w:gridCol w:w="1410"/>
        <w:gridCol w:w="1425"/>
        <w:gridCol w:w="1305"/>
        <w:gridCol w:w="1359"/>
        <w:gridCol w:w="1359"/>
      </w:tblGrid>
      <w:tr w:rsidR="00A17A6D" w:rsidRPr="00A25682" w:rsidTr="00390355">
        <w:tc>
          <w:tcPr>
            <w:tcW w:w="709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rFonts w:eastAsia="Times New Roman" w:cs="Times New Roman"/>
                <w:color w:val="auto"/>
                <w:lang w:val="ru-RU"/>
              </w:rPr>
              <w:t xml:space="preserve">№ </w:t>
            </w:r>
            <w:r w:rsidRPr="00A25682">
              <w:rPr>
                <w:color w:val="auto"/>
                <w:lang w:val="ru-RU"/>
              </w:rPr>
              <w:t>п./п.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Наименование показателей (индикаторов)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Единица измерения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Значение показателей индикаторов</w:t>
            </w:r>
          </w:p>
        </w:tc>
      </w:tr>
      <w:tr w:rsidR="00B16EDE" w:rsidRPr="00A25682" w:rsidTr="00390355">
        <w:tc>
          <w:tcPr>
            <w:tcW w:w="709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2021</w:t>
            </w:r>
          </w:p>
        </w:tc>
        <w:tc>
          <w:tcPr>
            <w:tcW w:w="1410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2022</w:t>
            </w:r>
          </w:p>
        </w:tc>
        <w:tc>
          <w:tcPr>
            <w:tcW w:w="1425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2023</w:t>
            </w:r>
          </w:p>
        </w:tc>
        <w:tc>
          <w:tcPr>
            <w:tcW w:w="1305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2024</w:t>
            </w:r>
          </w:p>
        </w:tc>
        <w:tc>
          <w:tcPr>
            <w:tcW w:w="1359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2025</w:t>
            </w:r>
          </w:p>
        </w:tc>
        <w:tc>
          <w:tcPr>
            <w:tcW w:w="1359" w:type="dxa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</w:t>
            </w:r>
          </w:p>
        </w:tc>
      </w:tr>
      <w:tr w:rsidR="00B16EDE" w:rsidRPr="00A25682" w:rsidTr="00390355">
        <w:tc>
          <w:tcPr>
            <w:tcW w:w="70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1359" w:type="dxa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</w:tr>
      <w:tr w:rsidR="003C705B" w:rsidRPr="00A25682" w:rsidTr="003C705B">
        <w:tc>
          <w:tcPr>
            <w:tcW w:w="709" w:type="dxa"/>
            <w:shd w:val="clear" w:color="auto" w:fill="auto"/>
          </w:tcPr>
          <w:p w:rsidR="003C705B" w:rsidRPr="00A25682" w:rsidRDefault="003C705B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Уровень готовности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руководителей учреждений,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должностных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лиц к действиям по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пресечению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террористических актов,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предупреждению и ликвидации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чрезвычайных ситуаций,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вызванных, в том числе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террористическими актами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(общее количество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должностных лиц, прошедших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обучение (повышение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квалификации) в области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гражданской обороны, защиты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населения и территорий от</w:t>
            </w:r>
          </w:p>
          <w:p w:rsidR="003C705B" w:rsidRPr="00A25682" w:rsidRDefault="003C705B" w:rsidP="008C345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5B" w:rsidRPr="00A25682" w:rsidRDefault="003C705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5B" w:rsidRPr="00A25682" w:rsidRDefault="003C705B" w:rsidP="00A25682">
            <w:pPr>
              <w:pStyle w:val="ad"/>
              <w:keepNext/>
              <w:widowControl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59" w:type="dxa"/>
            <w:vAlign w:val="center"/>
          </w:tcPr>
          <w:p w:rsidR="003C705B" w:rsidRPr="00A25682" w:rsidRDefault="003C705B" w:rsidP="00A25682">
            <w:pPr>
              <w:pStyle w:val="ad"/>
              <w:keepNext/>
              <w:widowControl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99</w:t>
            </w:r>
          </w:p>
        </w:tc>
      </w:tr>
      <w:tr w:rsidR="00B16EDE" w:rsidRPr="00A25682" w:rsidTr="00390355">
        <w:tc>
          <w:tcPr>
            <w:tcW w:w="70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Информирование населения по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вопросам противодействия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терроризму и экстремисткой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деятельности (общее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количество информационных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материалов, вышедших в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средствах массовой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информации, в том числе на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lastRenderedPageBreak/>
              <w:t>официальном сайте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администрации Собинского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района, официальных сайтах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городских и сельских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поселений)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90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100</w:t>
            </w:r>
          </w:p>
        </w:tc>
        <w:tc>
          <w:tcPr>
            <w:tcW w:w="1359" w:type="dxa"/>
            <w:vAlign w:val="center"/>
          </w:tcPr>
          <w:p w:rsidR="00B16EDE" w:rsidRPr="00A25682" w:rsidRDefault="00DD4232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100</w:t>
            </w:r>
          </w:p>
        </w:tc>
      </w:tr>
      <w:tr w:rsidR="00CE4D4F" w:rsidRPr="00A25682" w:rsidTr="00390355">
        <w:tc>
          <w:tcPr>
            <w:tcW w:w="709" w:type="dxa"/>
            <w:shd w:val="clear" w:color="auto" w:fill="auto"/>
          </w:tcPr>
          <w:p w:rsidR="00CE4D4F" w:rsidRPr="00A25682" w:rsidRDefault="00CE4D4F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CE4D4F" w:rsidRPr="00A25682" w:rsidRDefault="00613A88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613A88">
              <w:rPr>
                <w:sz w:val="24"/>
                <w:lang w:eastAsia="ru-RU"/>
              </w:rPr>
              <w:t xml:space="preserve">Охват </w:t>
            </w:r>
            <w:r w:rsidRPr="00613A88">
              <w:rPr>
                <w:bCs/>
                <w:sz w:val="24"/>
                <w:lang w:eastAsia="ru-RU"/>
              </w:rPr>
              <w:t>граждан, в том числе д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тей и подростков, вовлеченных в регулярные занятиям физич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ской культурой и спортом, п</w:t>
            </w:r>
            <w:r w:rsidRPr="00613A88">
              <w:rPr>
                <w:bCs/>
                <w:sz w:val="24"/>
                <w:lang w:eastAsia="ru-RU"/>
              </w:rPr>
              <w:t>у</w:t>
            </w:r>
            <w:r w:rsidRPr="00613A88">
              <w:rPr>
                <w:bCs/>
                <w:sz w:val="24"/>
                <w:lang w:eastAsia="ru-RU"/>
              </w:rPr>
              <w:t>тем улучшения инфраструкт</w:t>
            </w:r>
            <w:r w:rsidRPr="00613A88">
              <w:rPr>
                <w:bCs/>
                <w:sz w:val="24"/>
                <w:lang w:eastAsia="ru-RU"/>
              </w:rPr>
              <w:t>у</w:t>
            </w:r>
            <w:r w:rsidRPr="00613A88">
              <w:rPr>
                <w:bCs/>
                <w:sz w:val="24"/>
                <w:lang w:eastAsia="ru-RU"/>
              </w:rPr>
              <w:t>ры массового спорта, укрепл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ния материально-технической базы спортивных объектов (строительство спортивных площадок)</w:t>
            </w:r>
            <w:r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D4F" w:rsidRPr="00A25682" w:rsidRDefault="00CE4D4F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59" w:type="dxa"/>
            <w:vAlign w:val="center"/>
          </w:tcPr>
          <w:p w:rsidR="00CE4D4F" w:rsidRPr="00A25682" w:rsidRDefault="00126719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</w:tr>
      <w:tr w:rsidR="00A25682" w:rsidRPr="00A25682" w:rsidTr="00390355">
        <w:tc>
          <w:tcPr>
            <w:tcW w:w="709" w:type="dxa"/>
            <w:shd w:val="clear" w:color="auto" w:fill="auto"/>
          </w:tcPr>
          <w:p w:rsidR="00A25682" w:rsidRPr="00A25682" w:rsidRDefault="00A25682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A25682" w:rsidRPr="00A25682" w:rsidRDefault="00A25682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антитеррорист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ческой защищенности учре</w:t>
            </w:r>
            <w:r w:rsidRPr="00A25682">
              <w:rPr>
                <w:sz w:val="24"/>
                <w:lang w:eastAsia="ru-RU"/>
              </w:rPr>
              <w:t>ж</w:t>
            </w:r>
            <w:r w:rsidRPr="00A25682">
              <w:rPr>
                <w:sz w:val="24"/>
                <w:lang w:eastAsia="ru-RU"/>
              </w:rPr>
              <w:t>дений образования, предупр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ждение правонарушений и а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тиобщественных действий н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совершеннолетних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359" w:type="dxa"/>
            <w:vAlign w:val="center"/>
          </w:tcPr>
          <w:p w:rsidR="00A25682" w:rsidRPr="00A25682" w:rsidRDefault="00A25682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</w:tr>
    </w:tbl>
    <w:p w:rsidR="00F952EF" w:rsidRPr="00A25682" w:rsidRDefault="00F952EF" w:rsidP="00C31586">
      <w:pPr>
        <w:keepNext/>
        <w:tabs>
          <w:tab w:val="left" w:pos="1418"/>
        </w:tabs>
        <w:ind w:firstLine="0"/>
        <w:jc w:val="right"/>
        <w:rPr>
          <w:b/>
          <w:bCs/>
          <w:sz w:val="24"/>
          <w:u w:val="single"/>
        </w:rPr>
      </w:pPr>
    </w:p>
    <w:p w:rsidR="00F952EF" w:rsidRPr="00A25682" w:rsidRDefault="00F952EF" w:rsidP="00C31586">
      <w:pPr>
        <w:keepNext/>
        <w:tabs>
          <w:tab w:val="left" w:pos="1418"/>
        </w:tabs>
        <w:ind w:firstLine="0"/>
        <w:jc w:val="right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F952EF" w:rsidRPr="00D926F4" w:rsidRDefault="00F952EF" w:rsidP="00820A75">
      <w:pPr>
        <w:keepNext/>
        <w:keepLines/>
        <w:tabs>
          <w:tab w:val="left" w:pos="1418"/>
        </w:tabs>
        <w:ind w:firstLine="0"/>
        <w:jc w:val="right"/>
        <w:rPr>
          <w:szCs w:val="28"/>
        </w:rPr>
      </w:pPr>
      <w:r w:rsidRPr="00D926F4">
        <w:rPr>
          <w:bCs/>
          <w:sz w:val="24"/>
          <w:u w:val="single"/>
        </w:rPr>
        <w:lastRenderedPageBreak/>
        <w:t>Таблица № 2</w:t>
      </w:r>
    </w:p>
    <w:p w:rsidR="00C2057B" w:rsidRPr="00A25682" w:rsidRDefault="00C2057B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7034EC" w:rsidRPr="00A25682" w:rsidRDefault="00F952EF" w:rsidP="007034EC">
      <w:pPr>
        <w:keepNext/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Перечень основных мероприятий муниципальной программы</w:t>
      </w:r>
    </w:p>
    <w:p w:rsidR="007034EC" w:rsidRPr="00A25682" w:rsidRDefault="007034EC" w:rsidP="007034EC">
      <w:pPr>
        <w:keepNext/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Собинского района» </w:t>
      </w: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szCs w:val="28"/>
        </w:rPr>
      </w:pPr>
    </w:p>
    <w:tbl>
      <w:tblPr>
        <w:tblW w:w="149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083"/>
        <w:gridCol w:w="1856"/>
        <w:gridCol w:w="1346"/>
        <w:gridCol w:w="1365"/>
        <w:gridCol w:w="2777"/>
        <w:gridCol w:w="2268"/>
        <w:gridCol w:w="1591"/>
      </w:tblGrid>
      <w:tr w:rsidR="00F952EF" w:rsidRPr="00A25682" w:rsidTr="00D926F4"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rPr>
                <w:color w:val="auto"/>
              </w:rPr>
            </w:pPr>
            <w:r w:rsidRPr="00A25682">
              <w:rPr>
                <w:rFonts w:eastAsia="Times New Roman" w:cs="Times New Roman"/>
                <w:color w:val="auto"/>
                <w:lang w:val="ru-RU"/>
              </w:rPr>
              <w:t xml:space="preserve">№ </w:t>
            </w:r>
            <w:r w:rsidRPr="00A25682">
              <w:rPr>
                <w:color w:val="auto"/>
                <w:lang w:val="ru-RU"/>
              </w:rPr>
              <w:t>п./п.</w:t>
            </w:r>
          </w:p>
        </w:tc>
        <w:tc>
          <w:tcPr>
            <w:tcW w:w="30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Ответственный исполнитель</w:t>
            </w:r>
          </w:p>
        </w:tc>
        <w:tc>
          <w:tcPr>
            <w:tcW w:w="2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Срок</w:t>
            </w:r>
          </w:p>
        </w:tc>
        <w:tc>
          <w:tcPr>
            <w:tcW w:w="2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Последствия не реализации муниципальной программы 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Связь мероприятия с показателями Программы</w:t>
            </w:r>
          </w:p>
        </w:tc>
      </w:tr>
      <w:tr w:rsidR="00F952EF" w:rsidRPr="00A25682" w:rsidTr="00D926F4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18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начала реализации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окончания реализации</w:t>
            </w:r>
          </w:p>
        </w:tc>
        <w:tc>
          <w:tcPr>
            <w:tcW w:w="27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</w:tr>
      <w:tr w:rsidR="00C205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C205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F2F" w:rsidRPr="00A25682" w:rsidRDefault="00AD0CE9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Организация обучения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руководителей учреждений,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должностных</w:t>
            </w:r>
          </w:p>
          <w:p w:rsidR="00303F2F" w:rsidRPr="00A25682" w:rsidRDefault="007034EC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лиц </w:t>
            </w:r>
            <w:r w:rsidR="00303F2F" w:rsidRPr="00A25682">
              <w:rPr>
                <w:sz w:val="24"/>
                <w:lang w:eastAsia="ru-RU"/>
              </w:rPr>
              <w:t xml:space="preserve"> действиям по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нию террористических а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 xml:space="preserve">тов, </w:t>
            </w:r>
            <w:r w:rsidR="007034EC" w:rsidRPr="00A25682">
              <w:rPr>
                <w:sz w:val="24"/>
                <w:lang w:eastAsia="ru-RU"/>
              </w:rPr>
              <w:t>предупреждению</w:t>
            </w:r>
            <w:r w:rsidRPr="00A25682">
              <w:rPr>
                <w:sz w:val="24"/>
                <w:lang w:eastAsia="ru-RU"/>
              </w:rPr>
              <w:t xml:space="preserve"> и ли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>вида</w:t>
            </w:r>
            <w:r w:rsidR="007034EC" w:rsidRPr="00A25682">
              <w:rPr>
                <w:sz w:val="24"/>
                <w:lang w:eastAsia="ru-RU"/>
              </w:rPr>
              <w:t>ции</w:t>
            </w:r>
            <w:r w:rsidRPr="00A25682">
              <w:rPr>
                <w:sz w:val="24"/>
                <w:lang w:eastAsia="ru-RU"/>
              </w:rPr>
              <w:t xml:space="preserve"> чрезвычайных с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туаций, вызванных, в том числе террористическими актами (общее количество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должностных лиц, проше</w:t>
            </w:r>
            <w:r w:rsidRPr="00A25682">
              <w:rPr>
                <w:sz w:val="24"/>
                <w:lang w:eastAsia="ru-RU"/>
              </w:rPr>
              <w:t>д</w:t>
            </w:r>
            <w:r w:rsidRPr="00A25682">
              <w:rPr>
                <w:sz w:val="24"/>
                <w:lang w:eastAsia="ru-RU"/>
              </w:rPr>
              <w:t>ших обучение (повышение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квалификации) в области</w:t>
            </w:r>
          </w:p>
          <w:p w:rsidR="00C2057B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гражданской обороны, з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>щиты населения и террит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рий от чрезвычайн</w:t>
            </w:r>
            <w:r w:rsidR="00811DBB" w:rsidRPr="00A25682">
              <w:rPr>
                <w:sz w:val="24"/>
                <w:lang w:eastAsia="ru-RU"/>
              </w:rPr>
              <w:t>ых ситу</w:t>
            </w:r>
            <w:r w:rsidR="00811DBB" w:rsidRPr="00A25682">
              <w:rPr>
                <w:sz w:val="24"/>
                <w:lang w:eastAsia="ru-RU"/>
              </w:rPr>
              <w:t>а</w:t>
            </w:r>
            <w:r w:rsidR="00811DBB" w:rsidRPr="00A25682">
              <w:rPr>
                <w:sz w:val="24"/>
                <w:lang w:eastAsia="ru-RU"/>
              </w:rPr>
              <w:t>ций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C3F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</w:t>
            </w:r>
            <w:r w:rsidR="00F404B2" w:rsidRPr="00A25682">
              <w:rPr>
                <w:sz w:val="24"/>
              </w:rPr>
              <w:t>У</w:t>
            </w:r>
            <w:r w:rsidRPr="00A25682">
              <w:rPr>
                <w:sz w:val="24"/>
              </w:rPr>
              <w:t>ОДА»,</w:t>
            </w:r>
          </w:p>
          <w:p w:rsidR="00393C3F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«УГОЗН»</w:t>
            </w:r>
          </w:p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A9443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A9443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</w:t>
            </w:r>
            <w:r w:rsidR="003836FE" w:rsidRPr="00A25682">
              <w:rPr>
                <w:color w:val="auto"/>
                <w:lang w:val="ru-RU"/>
              </w:rPr>
              <w:t xml:space="preserve">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FE" w:rsidRPr="00A25682" w:rsidRDefault="003836FE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</w:rPr>
              <w:t xml:space="preserve">Увеличение количества  </w:t>
            </w:r>
            <w:r w:rsidRPr="00A25682">
              <w:rPr>
                <w:sz w:val="24"/>
                <w:lang w:eastAsia="ru-RU"/>
              </w:rPr>
              <w:t>руководителей учрежд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ний,</w:t>
            </w:r>
          </w:p>
          <w:p w:rsidR="00C2057B" w:rsidRPr="00A25682" w:rsidRDefault="003836FE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ных лиц, прошедших обучение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Низкий уровень г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товности руковод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телей учреждений, организаций и должностных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лиц к действиям по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пресечению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терр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ристических актов,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предупреждению и ликвидации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чрезв</w:t>
            </w:r>
            <w:r w:rsidRPr="00A25682">
              <w:rPr>
                <w:sz w:val="24"/>
                <w:lang w:eastAsia="ru-RU"/>
              </w:rPr>
              <w:t>ы</w:t>
            </w:r>
            <w:r w:rsidRPr="00A25682">
              <w:rPr>
                <w:sz w:val="24"/>
                <w:lang w:eastAsia="ru-RU"/>
              </w:rPr>
              <w:t>чайных ситуаций,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вызванных, в том числе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террористич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скими актами</w:t>
            </w:r>
          </w:p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C31586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C31586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1C5C3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Профилактическое</w:t>
            </w:r>
            <w:r w:rsidR="00393C3F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инфо</w:t>
            </w:r>
            <w:r w:rsidRPr="00A25682">
              <w:rPr>
                <w:sz w:val="24"/>
                <w:lang w:eastAsia="ru-RU"/>
              </w:rPr>
              <w:t>р</w:t>
            </w:r>
            <w:r w:rsidRPr="00A25682">
              <w:rPr>
                <w:sz w:val="24"/>
                <w:lang w:eastAsia="ru-RU"/>
              </w:rPr>
              <w:t>мирование граждан в</w:t>
            </w:r>
            <w:r w:rsidR="00B50B41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обла</w:t>
            </w:r>
            <w:r w:rsidRPr="00A25682">
              <w:rPr>
                <w:sz w:val="24"/>
                <w:lang w:eastAsia="ru-RU"/>
              </w:rPr>
              <w:t>с</w:t>
            </w:r>
            <w:r w:rsidRPr="00A25682">
              <w:rPr>
                <w:sz w:val="24"/>
                <w:lang w:eastAsia="ru-RU"/>
              </w:rPr>
              <w:lastRenderedPageBreak/>
              <w:t xml:space="preserve">ти антитеррористической </w:t>
            </w:r>
            <w:r w:rsidR="00811DBB" w:rsidRPr="00A25682">
              <w:rPr>
                <w:sz w:val="24"/>
                <w:lang w:eastAsia="ru-RU"/>
              </w:rPr>
              <w:t xml:space="preserve">деятельности, </w:t>
            </w:r>
            <w:r w:rsidRPr="00A25682">
              <w:rPr>
                <w:sz w:val="24"/>
                <w:lang w:eastAsia="ru-RU"/>
              </w:rPr>
              <w:t>способах и видах борьбы с экстреми</w:t>
            </w:r>
            <w:r w:rsidRPr="00A25682">
              <w:rPr>
                <w:sz w:val="24"/>
                <w:lang w:eastAsia="ru-RU"/>
              </w:rPr>
              <w:t>з</w:t>
            </w:r>
            <w:r w:rsidRPr="00A25682">
              <w:rPr>
                <w:sz w:val="24"/>
                <w:lang w:eastAsia="ru-RU"/>
              </w:rPr>
              <w:t>мом путем организации разъяснительной работы с использованием возможн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стей местной печати, оф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циальных сайтов района, г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родских и сельских посел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8C1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МКУ «</w:t>
            </w:r>
            <w:r w:rsidR="00F404B2" w:rsidRPr="00A25682">
              <w:rPr>
                <w:sz w:val="24"/>
              </w:rPr>
              <w:t>У</w:t>
            </w:r>
            <w:r w:rsidRPr="00A25682">
              <w:rPr>
                <w:sz w:val="24"/>
              </w:rPr>
              <w:t>ОДА», ОМСУ</w:t>
            </w:r>
            <w:r w:rsidR="009F48C1" w:rsidRPr="00A25682">
              <w:rPr>
                <w:sz w:val="24"/>
              </w:rPr>
              <w:t xml:space="preserve">, </w:t>
            </w:r>
          </w:p>
          <w:p w:rsidR="009F48C1" w:rsidRPr="00A25682" w:rsidRDefault="009F48C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УО,</w:t>
            </w:r>
          </w:p>
          <w:p w:rsidR="00C31586" w:rsidRPr="00A25682" w:rsidRDefault="009F48C1" w:rsidP="00AE7E7B">
            <w:pPr>
              <w:keepNext/>
              <w:ind w:firstLine="0"/>
              <w:jc w:val="center"/>
            </w:pPr>
            <w:r w:rsidRPr="00A25682">
              <w:rPr>
                <w:sz w:val="24"/>
              </w:rPr>
              <w:t>МКУ «УКС»</w:t>
            </w:r>
            <w:r w:rsidR="002F32B5" w:rsidRPr="00A25682">
              <w:rPr>
                <w:sz w:val="24"/>
              </w:rPr>
              <w:t>, ОМВД</w:t>
            </w:r>
            <w:r w:rsidR="002F32B5" w:rsidRPr="00A25682">
              <w:t xml:space="preserve"> </w:t>
            </w:r>
            <w:r w:rsidR="00D95981" w:rsidRPr="00A25682">
              <w:t>*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393C3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>20</w:t>
            </w:r>
            <w:r w:rsidR="00A9443B" w:rsidRPr="00A25682">
              <w:rPr>
                <w:color w:val="auto"/>
                <w:lang w:val="ru-RU"/>
              </w:rPr>
              <w:t>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</w:t>
            </w:r>
            <w:r w:rsidRPr="00A25682">
              <w:rPr>
                <w:color w:val="auto"/>
                <w:lang w:val="ru-RU"/>
              </w:rPr>
              <w:lastRenderedPageBreak/>
              <w:t>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3C0B25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 w:eastAsia="ru-RU"/>
              </w:rPr>
            </w:pPr>
            <w:r w:rsidRPr="00A25682">
              <w:rPr>
                <w:color w:val="auto"/>
                <w:lang w:val="ru-RU"/>
              </w:rPr>
              <w:lastRenderedPageBreak/>
              <w:t xml:space="preserve">Увеличение количества и </w:t>
            </w:r>
            <w:r w:rsidR="00F51D02" w:rsidRPr="00A25682">
              <w:rPr>
                <w:color w:val="auto"/>
                <w:lang w:val="ru-RU"/>
              </w:rPr>
              <w:t xml:space="preserve">вариативности </w:t>
            </w:r>
            <w:r w:rsidR="002D0B18" w:rsidRPr="00A25682">
              <w:rPr>
                <w:color w:val="auto"/>
                <w:lang w:val="ru-RU"/>
              </w:rPr>
              <w:lastRenderedPageBreak/>
              <w:t xml:space="preserve">размещенных </w:t>
            </w:r>
            <w:r w:rsidRPr="00A25682">
              <w:rPr>
                <w:color w:val="auto"/>
                <w:lang w:val="ru-RU"/>
              </w:rPr>
              <w:t>информационных  материалов</w:t>
            </w:r>
          </w:p>
          <w:p w:rsidR="00F51D02" w:rsidRPr="00A25682" w:rsidRDefault="00F51D02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F51D02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 xml:space="preserve">Низкий уровень информированности </w:t>
            </w:r>
            <w:r w:rsidRPr="00A25682">
              <w:rPr>
                <w:color w:val="auto"/>
                <w:lang w:val="ru-RU"/>
              </w:rPr>
              <w:lastRenderedPageBreak/>
              <w:t xml:space="preserve">населения </w:t>
            </w:r>
            <w:r w:rsidRPr="00A25682">
              <w:rPr>
                <w:color w:val="auto"/>
                <w:lang w:val="ru-RU" w:eastAsia="ru-RU"/>
              </w:rPr>
              <w:t>в области антитеррористической деятельности, способах и видах борьбы с экстремизмом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586" w:rsidRPr="00A25682" w:rsidRDefault="00C31586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AE7E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Изготовление и приобрет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ние стендов, брошюр, пам</w:t>
            </w:r>
            <w:r w:rsidRPr="00A25682">
              <w:rPr>
                <w:sz w:val="24"/>
                <w:lang w:eastAsia="ru-RU"/>
              </w:rPr>
              <w:t>я</w:t>
            </w:r>
            <w:r w:rsidRPr="00A25682">
              <w:rPr>
                <w:sz w:val="24"/>
                <w:lang w:eastAsia="ru-RU"/>
              </w:rPr>
              <w:t>ток, другой профилактич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ской литературы в области противодействия террори</w:t>
            </w:r>
            <w:r w:rsidRPr="00A25682">
              <w:rPr>
                <w:sz w:val="24"/>
                <w:lang w:eastAsia="ru-RU"/>
              </w:rPr>
              <w:t>з</w:t>
            </w:r>
            <w:r w:rsidRPr="00A25682">
              <w:rPr>
                <w:sz w:val="24"/>
                <w:lang w:eastAsia="ru-RU"/>
              </w:rPr>
              <w:t>му и экстремизму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ОМСУ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 w:eastAsia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и вариативности изготовленных информационных  материалов</w:t>
            </w:r>
          </w:p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информированности населения </w:t>
            </w:r>
            <w:r w:rsidRPr="00A25682">
              <w:rPr>
                <w:color w:val="auto"/>
                <w:lang w:val="ru-RU" w:eastAsia="ru-RU"/>
              </w:rPr>
              <w:t>в области антитеррористической деятельности, способах и видах борьбы с экстремизмом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AE7E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Организация и совершенс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вование работы муниц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пальной правовой школы по профилактике молодежного экстремизма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УО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участников правовой школы. Повышение правовой грамотности подростков и молодежи в области в области экстремисткой деятельности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зарегистрированных  преступлений в области экстремисткой деятельности среди подростков и молодежи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bCs/>
                <w:sz w:val="24"/>
                <w:lang w:eastAsia="ru-RU"/>
              </w:rPr>
              <w:t>Привлечение граждан, в том числе детей и подростков к регулярным занятиям физ</w:t>
            </w:r>
            <w:r w:rsidRPr="00A25682">
              <w:rPr>
                <w:bCs/>
                <w:sz w:val="24"/>
                <w:lang w:eastAsia="ru-RU"/>
              </w:rPr>
              <w:t>и</w:t>
            </w:r>
            <w:r w:rsidRPr="00A25682">
              <w:rPr>
                <w:bCs/>
                <w:sz w:val="24"/>
                <w:lang w:eastAsia="ru-RU"/>
              </w:rPr>
              <w:t xml:space="preserve">ческой культурой и спортом </w:t>
            </w:r>
            <w:r w:rsidRPr="00A25682">
              <w:rPr>
                <w:bCs/>
                <w:sz w:val="24"/>
                <w:lang w:eastAsia="ru-RU"/>
              </w:rPr>
              <w:lastRenderedPageBreak/>
              <w:t>путем улучшения инфр</w:t>
            </w:r>
            <w:r w:rsidRPr="00A25682">
              <w:rPr>
                <w:bCs/>
                <w:sz w:val="24"/>
                <w:lang w:eastAsia="ru-RU"/>
              </w:rPr>
              <w:t>а</w:t>
            </w:r>
            <w:r w:rsidRPr="00A25682">
              <w:rPr>
                <w:bCs/>
                <w:sz w:val="24"/>
                <w:lang w:eastAsia="ru-RU"/>
              </w:rPr>
              <w:t>структуры массового спо</w:t>
            </w:r>
            <w:r w:rsidRPr="00A25682">
              <w:rPr>
                <w:bCs/>
                <w:sz w:val="24"/>
                <w:lang w:eastAsia="ru-RU"/>
              </w:rPr>
              <w:t>р</w:t>
            </w:r>
            <w:r w:rsidRPr="00A25682">
              <w:rPr>
                <w:bCs/>
                <w:sz w:val="24"/>
                <w:lang w:eastAsia="ru-RU"/>
              </w:rPr>
              <w:t>та, укрепления материально-технической базы спорти</w:t>
            </w:r>
            <w:r w:rsidRPr="00A25682">
              <w:rPr>
                <w:bCs/>
                <w:sz w:val="24"/>
                <w:lang w:eastAsia="ru-RU"/>
              </w:rPr>
              <w:t>в</w:t>
            </w:r>
            <w:r w:rsidRPr="00A25682">
              <w:rPr>
                <w:bCs/>
                <w:sz w:val="24"/>
                <w:lang w:eastAsia="ru-RU"/>
              </w:rPr>
              <w:t>ных объектов (строительс</w:t>
            </w:r>
            <w:r w:rsidRPr="00A25682">
              <w:rPr>
                <w:bCs/>
                <w:sz w:val="24"/>
                <w:lang w:eastAsia="ru-RU"/>
              </w:rPr>
              <w:t>т</w:t>
            </w:r>
            <w:r w:rsidRPr="00A25682">
              <w:rPr>
                <w:bCs/>
                <w:sz w:val="24"/>
                <w:lang w:eastAsia="ru-RU"/>
              </w:rPr>
              <w:t>во спортивных площадок)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МКУ «УКС»</w:t>
            </w:r>
          </w:p>
          <w:p w:rsidR="009C3CE1" w:rsidRPr="00A25682" w:rsidRDefault="009C3CE1" w:rsidP="0053126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bCs/>
                <w:color w:val="auto"/>
                <w:lang w:val="ru-RU" w:eastAsia="ru-RU"/>
              </w:rPr>
              <w:t xml:space="preserve">Увеличение охвата граждан, в том числе детей и подростков, вовлеченных к </w:t>
            </w:r>
            <w:r w:rsidRPr="00A25682">
              <w:rPr>
                <w:bCs/>
                <w:color w:val="auto"/>
                <w:lang w:val="ru-RU" w:eastAsia="ru-RU"/>
              </w:rPr>
              <w:lastRenderedPageBreak/>
              <w:t xml:space="preserve">регулярным занятиям физической культурой и спортом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>Низкий уровень охвата</w:t>
            </w:r>
            <w:r w:rsidRPr="00A25682">
              <w:rPr>
                <w:bCs/>
                <w:color w:val="auto"/>
                <w:lang w:val="ru-RU" w:eastAsia="ru-RU"/>
              </w:rPr>
              <w:t xml:space="preserve"> граждан, в том числе детей и подростков, </w:t>
            </w:r>
            <w:r w:rsidRPr="00A25682">
              <w:rPr>
                <w:bCs/>
                <w:color w:val="auto"/>
                <w:lang w:val="ru-RU" w:eastAsia="ru-RU"/>
              </w:rPr>
              <w:lastRenderedPageBreak/>
              <w:t>вовлеченных к регулярным занятиям физической культурой и спортом</w:t>
            </w:r>
            <w:r w:rsidRPr="00A25682">
              <w:rPr>
                <w:color w:val="auto"/>
                <w:lang w:val="ru-RU"/>
              </w:rPr>
              <w:t xml:space="preserve">   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Проведение обследований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подведомс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венных  объектов и объе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>тов с массовым пребыван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 xml:space="preserve">ем людей 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ОНД и ПР</w:t>
            </w:r>
            <w:r w:rsidRPr="00A25682">
              <w:rPr>
                <w:sz w:val="24"/>
              </w:rPr>
              <w:sym w:font="Symbol" w:char="F02A"/>
            </w:r>
            <w:r w:rsidRPr="00A25682">
              <w:rPr>
                <w:sz w:val="24"/>
              </w:rPr>
              <w:t xml:space="preserve">, 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УВОВНГ</w:t>
            </w:r>
            <w:r w:rsidRPr="00A25682">
              <w:rPr>
                <w:sz w:val="24"/>
              </w:rPr>
              <w:sym w:font="Symbol" w:char="F02A"/>
            </w:r>
            <w:r w:rsidRPr="00A25682">
              <w:rPr>
                <w:sz w:val="24"/>
              </w:rPr>
              <w:t>, ОМВД*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в целом мест массового пребыв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 xml:space="preserve">ния людей и объектов, </w:t>
            </w:r>
            <w:r w:rsidRPr="00A25682">
              <w:rPr>
                <w:sz w:val="24"/>
                <w:shd w:val="clear" w:color="auto" w:fill="FFFFFF"/>
              </w:rPr>
              <w:t xml:space="preserve"> находящихся в муниц</w:t>
            </w:r>
            <w:r w:rsidRPr="00A25682">
              <w:rPr>
                <w:sz w:val="24"/>
                <w:shd w:val="clear" w:color="auto" w:fill="FFFFFF"/>
              </w:rPr>
              <w:t>и</w:t>
            </w:r>
            <w:r w:rsidRPr="00A25682">
              <w:rPr>
                <w:sz w:val="24"/>
                <w:shd w:val="clear" w:color="auto" w:fill="FFFFFF"/>
              </w:rPr>
              <w:t>пальной собственности или в ведении органов местного самоуправл</w:t>
            </w:r>
            <w:r w:rsidRPr="00A25682">
              <w:rPr>
                <w:sz w:val="24"/>
                <w:shd w:val="clear" w:color="auto" w:fill="FFFFFF"/>
              </w:rPr>
              <w:t>е</w:t>
            </w:r>
            <w:r w:rsidRPr="00A25682">
              <w:rPr>
                <w:sz w:val="24"/>
                <w:shd w:val="clear" w:color="auto" w:fill="FFFFFF"/>
              </w:rPr>
              <w:t>ния</w:t>
            </w:r>
            <w:r w:rsidRPr="00A25682">
              <w:rPr>
                <w:sz w:val="24"/>
                <w:lang w:eastAsia="ru-RU"/>
              </w:rPr>
              <w:t>.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 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мест</w:t>
            </w:r>
            <w:r w:rsidRPr="00A25682">
              <w:rPr>
                <w:color w:val="auto"/>
                <w:lang w:val="ru-RU"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массового пребывания людей</w:t>
            </w:r>
            <w:r w:rsidRPr="00A25682">
              <w:rPr>
                <w:color w:val="auto"/>
                <w:lang w:val="ru-RU" w:eastAsia="ru-RU"/>
              </w:rPr>
              <w:t xml:space="preserve"> и объектов, </w:t>
            </w:r>
            <w:r w:rsidRPr="00A25682">
              <w:rPr>
                <w:color w:val="auto"/>
                <w:shd w:val="clear" w:color="auto" w:fill="FFFFFF"/>
                <w:lang w:val="ru-RU"/>
              </w:rPr>
              <w:t xml:space="preserve"> находящихся в муниципальной собственности или в ведении органов местного самоуправления</w:t>
            </w:r>
            <w:r w:rsidRPr="00A2568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Разработка, корректировка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уточнение паспортов без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пасности  подведомстве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ных  объектов и объектов с массовым пребыванием л</w:t>
            </w:r>
            <w:r w:rsidRPr="00A25682">
              <w:rPr>
                <w:sz w:val="24"/>
                <w:lang w:eastAsia="ru-RU"/>
              </w:rPr>
              <w:t>ю</w:t>
            </w:r>
            <w:r w:rsidRPr="00A25682">
              <w:rPr>
                <w:sz w:val="24"/>
                <w:lang w:eastAsia="ru-RU"/>
              </w:rPr>
              <w:t>дей (осуществление контр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ля, оказание методической помощи)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ОМСУ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в целом мест массового пребыв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 xml:space="preserve">ния людей и объектов, </w:t>
            </w:r>
            <w:r w:rsidRPr="00A25682">
              <w:rPr>
                <w:sz w:val="24"/>
                <w:shd w:val="clear" w:color="auto" w:fill="FFFFFF"/>
              </w:rPr>
              <w:t xml:space="preserve"> находящихся в муниц</w:t>
            </w:r>
            <w:r w:rsidRPr="00A25682">
              <w:rPr>
                <w:sz w:val="24"/>
                <w:shd w:val="clear" w:color="auto" w:fill="FFFFFF"/>
              </w:rPr>
              <w:t>и</w:t>
            </w:r>
            <w:r w:rsidRPr="00A25682">
              <w:rPr>
                <w:sz w:val="24"/>
                <w:shd w:val="clear" w:color="auto" w:fill="FFFFFF"/>
              </w:rPr>
              <w:t>пальной собственности или в ведении органов местного самоуправл</w:t>
            </w:r>
            <w:r w:rsidRPr="00A25682">
              <w:rPr>
                <w:sz w:val="24"/>
                <w:shd w:val="clear" w:color="auto" w:fill="FFFFFF"/>
              </w:rPr>
              <w:t>е</w:t>
            </w:r>
            <w:r w:rsidRPr="00A25682">
              <w:rPr>
                <w:sz w:val="24"/>
                <w:shd w:val="clear" w:color="auto" w:fill="FFFFFF"/>
              </w:rPr>
              <w:t>ния</w:t>
            </w:r>
            <w:r w:rsidRPr="00A25682">
              <w:rPr>
                <w:sz w:val="24"/>
                <w:lang w:eastAsia="ru-RU"/>
              </w:rPr>
              <w:t>.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антитеррористической </w:t>
            </w:r>
            <w:r w:rsidRPr="00A25682">
              <w:rPr>
                <w:sz w:val="24"/>
                <w:lang w:eastAsia="ru-RU"/>
              </w:rPr>
              <w:lastRenderedPageBreak/>
              <w:t>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мест</w:t>
            </w:r>
            <w:r w:rsidRPr="00A25682">
              <w:rPr>
                <w:color w:val="auto"/>
                <w:lang w:val="ru-RU"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массового пребывания людей</w:t>
            </w:r>
            <w:r w:rsidRPr="00A25682">
              <w:rPr>
                <w:color w:val="auto"/>
                <w:lang w:val="ru-RU" w:eastAsia="ru-RU"/>
              </w:rPr>
              <w:t xml:space="preserve"> и объектов, </w:t>
            </w:r>
            <w:r w:rsidRPr="00A25682">
              <w:rPr>
                <w:color w:val="auto"/>
                <w:shd w:val="clear" w:color="auto" w:fill="FFFFFF"/>
                <w:lang w:val="ru-RU"/>
              </w:rPr>
              <w:t xml:space="preserve"> находящихся в муниципальной собственности или в ведении органов местного самоуправления</w:t>
            </w:r>
            <w:r w:rsidRPr="00A2568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антитеррор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стической защищенности учреждений образования, предупреждение правон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>рушений и антиобществе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ных действий несоверше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 xml:space="preserve">нолетних 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390355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учрежд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 образования.</w:t>
            </w:r>
          </w:p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3060E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rFonts w:cs="Times New Roman"/>
                <w:color w:val="auto"/>
                <w:lang w:val="ru-RU" w:eastAsia="ru-RU"/>
              </w:rPr>
              <w:t xml:space="preserve">антитеррористической </w:t>
            </w:r>
            <w:r w:rsidRPr="00A25682">
              <w:rPr>
                <w:color w:val="auto"/>
                <w:lang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3060E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учреждений образования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</w:tbl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820A75" w:rsidRDefault="00820A75" w:rsidP="00820A75">
      <w:pPr>
        <w:autoSpaceDE w:val="0"/>
        <w:ind w:firstLine="0"/>
        <w:rPr>
          <w:b/>
          <w:szCs w:val="28"/>
        </w:rPr>
      </w:pPr>
    </w:p>
    <w:p w:rsidR="00F7579C" w:rsidRPr="00A25682" w:rsidRDefault="00F7579C" w:rsidP="00820A75">
      <w:pPr>
        <w:autoSpaceDE w:val="0"/>
        <w:ind w:firstLine="0"/>
        <w:jc w:val="right"/>
        <w:rPr>
          <w:u w:val="single"/>
        </w:rPr>
      </w:pPr>
      <w:r w:rsidRPr="00A25682">
        <w:rPr>
          <w:sz w:val="24"/>
          <w:u w:val="single"/>
        </w:rPr>
        <w:lastRenderedPageBreak/>
        <w:t>Таблица № 3</w:t>
      </w:r>
    </w:p>
    <w:p w:rsidR="00F7579C" w:rsidRPr="00A25682" w:rsidRDefault="00F7579C">
      <w:pPr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Ресурсное обеспечение реализации муниципальной программы</w:t>
      </w:r>
    </w:p>
    <w:p w:rsidR="002F32B5" w:rsidRPr="00A25682" w:rsidRDefault="002F32B5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>«Противодействие терроризму и экстремизму на территории  Собинского района»</w:t>
      </w:r>
    </w:p>
    <w:p w:rsidR="002F32B5" w:rsidRPr="00A25682" w:rsidRDefault="002F32B5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tbl>
      <w:tblPr>
        <w:tblW w:w="14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7"/>
        <w:gridCol w:w="1532"/>
        <w:gridCol w:w="1599"/>
        <w:gridCol w:w="557"/>
        <w:gridCol w:w="557"/>
        <w:gridCol w:w="1295"/>
        <w:gridCol w:w="621"/>
        <w:gridCol w:w="1129"/>
        <w:gridCol w:w="817"/>
        <w:gridCol w:w="974"/>
        <w:gridCol w:w="973"/>
        <w:gridCol w:w="973"/>
        <w:gridCol w:w="973"/>
        <w:gridCol w:w="973"/>
        <w:gridCol w:w="973"/>
      </w:tblGrid>
      <w:tr w:rsidR="00A17A6D" w:rsidRPr="00A25682" w:rsidTr="0053298D">
        <w:trPr>
          <w:cantSplit/>
          <w:trHeight w:val="281"/>
        </w:trPr>
        <w:tc>
          <w:tcPr>
            <w:tcW w:w="697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Наименование основных мероприятий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3030" w:type="dxa"/>
            <w:gridSpan w:val="4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7785" w:type="dxa"/>
            <w:gridSpan w:val="8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Объем финансирования, тыс. руб.</w:t>
            </w:r>
          </w:p>
        </w:tc>
      </w:tr>
      <w:tr w:rsidR="0053298D" w:rsidRPr="00A25682" w:rsidTr="0053298D">
        <w:trPr>
          <w:cantSplit/>
          <w:trHeight w:val="870"/>
        </w:trPr>
        <w:tc>
          <w:tcPr>
            <w:tcW w:w="697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ГРБС</w:t>
            </w:r>
          </w:p>
        </w:tc>
        <w:tc>
          <w:tcPr>
            <w:tcW w:w="557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Р</w:t>
            </w:r>
            <w:r w:rsidRPr="00A25682">
              <w:rPr>
                <w:rFonts w:cs="Times New Roman"/>
                <w:color w:val="auto"/>
                <w:sz w:val="16"/>
                <w:szCs w:val="16"/>
                <w:lang w:val="ru-RU"/>
              </w:rPr>
              <w:t>³Пр</w:t>
            </w:r>
          </w:p>
        </w:tc>
        <w:tc>
          <w:tcPr>
            <w:tcW w:w="1295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ЦСР</w:t>
            </w:r>
          </w:p>
        </w:tc>
        <w:tc>
          <w:tcPr>
            <w:tcW w:w="621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ВР</w:t>
            </w:r>
          </w:p>
        </w:tc>
        <w:tc>
          <w:tcPr>
            <w:tcW w:w="1129" w:type="dxa"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A25682">
              <w:rPr>
                <w:color w:val="auto"/>
                <w:sz w:val="18"/>
                <w:szCs w:val="18"/>
                <w:lang w:val="ru-RU"/>
              </w:rPr>
              <w:t>Всего на муниципальную программу</w:t>
            </w:r>
          </w:p>
        </w:tc>
        <w:tc>
          <w:tcPr>
            <w:tcW w:w="817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2020 </w:t>
            </w:r>
          </w:p>
        </w:tc>
        <w:tc>
          <w:tcPr>
            <w:tcW w:w="974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2024 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973" w:type="dxa"/>
          </w:tcPr>
          <w:p w:rsidR="0053298D" w:rsidRPr="00A25682" w:rsidRDefault="0053298D" w:rsidP="00D07CC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2026</w:t>
            </w:r>
          </w:p>
        </w:tc>
      </w:tr>
      <w:tr w:rsidR="00D95981" w:rsidRPr="00A25682" w:rsidTr="00D95981">
        <w:trPr>
          <w:trHeight w:val="722"/>
        </w:trPr>
        <w:tc>
          <w:tcPr>
            <w:tcW w:w="697" w:type="dxa"/>
            <w:vMerge w:val="restart"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25682">
              <w:rPr>
                <w:color w:val="auto"/>
                <w:sz w:val="28"/>
                <w:szCs w:val="28"/>
                <w:lang w:val="ru-RU"/>
              </w:rPr>
              <w:t xml:space="preserve">Муниципальная </w:t>
            </w:r>
          </w:p>
        </w:tc>
        <w:tc>
          <w:tcPr>
            <w:tcW w:w="1532" w:type="dxa"/>
            <w:shd w:val="clear" w:color="auto" w:fill="auto"/>
          </w:tcPr>
          <w:p w:rsidR="00D95981" w:rsidRPr="00A25682" w:rsidRDefault="00D95981" w:rsidP="00DF3DF9">
            <w:pPr>
              <w:keepNext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1296,7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1296,7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95981" w:rsidRPr="00A25682" w:rsidRDefault="00D95981" w:rsidP="00D95981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876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shd w:val="clear" w:color="auto" w:fill="FFFFFF"/>
              </w:rPr>
              <w:t>Совершенств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вание деятел</w:t>
            </w:r>
            <w:r w:rsidRPr="00A25682">
              <w:rPr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sz w:val="20"/>
                <w:szCs w:val="20"/>
                <w:shd w:val="clear" w:color="auto" w:fill="FFFFFF"/>
              </w:rPr>
              <w:t>ности по пр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филактике те</w:t>
            </w:r>
            <w:r w:rsidRPr="00A25682">
              <w:rPr>
                <w:sz w:val="20"/>
                <w:szCs w:val="20"/>
                <w:shd w:val="clear" w:color="auto" w:fill="FFFFFF"/>
              </w:rPr>
              <w:t>р</w:t>
            </w:r>
            <w:r w:rsidRPr="00A25682">
              <w:rPr>
                <w:sz w:val="20"/>
                <w:szCs w:val="20"/>
                <w:shd w:val="clear" w:color="auto" w:fill="FFFFFF"/>
              </w:rPr>
              <w:t>роризма, а та</w:t>
            </w:r>
            <w:r w:rsidRPr="00A25682">
              <w:rPr>
                <w:sz w:val="20"/>
                <w:szCs w:val="20"/>
                <w:shd w:val="clear" w:color="auto" w:fill="FFFFFF"/>
              </w:rPr>
              <w:t>к</w:t>
            </w:r>
            <w:r w:rsidRPr="00A25682">
              <w:rPr>
                <w:sz w:val="20"/>
                <w:szCs w:val="20"/>
                <w:shd w:val="clear" w:color="auto" w:fill="FFFFFF"/>
              </w:rPr>
              <w:t>же по миним</w:t>
            </w:r>
            <w:r w:rsidRPr="00A25682">
              <w:rPr>
                <w:sz w:val="20"/>
                <w:szCs w:val="20"/>
                <w:shd w:val="clear" w:color="auto" w:fill="FFFFFF"/>
              </w:rPr>
              <w:t>и</w:t>
            </w:r>
            <w:r w:rsidRPr="00A25682">
              <w:rPr>
                <w:sz w:val="20"/>
                <w:szCs w:val="20"/>
                <w:shd w:val="clear" w:color="auto" w:fill="FFFFFF"/>
              </w:rPr>
              <w:t>зации и (или) ликвидации п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следствий его проявлений</w:t>
            </w:r>
            <w:r w:rsidRPr="00A25682">
              <w:rPr>
                <w:bCs/>
                <w:sz w:val="20"/>
                <w:szCs w:val="20"/>
              </w:rPr>
              <w:t xml:space="preserve"> на территории С</w:t>
            </w:r>
            <w:r w:rsidRPr="00A25682">
              <w:rPr>
                <w:bCs/>
                <w:sz w:val="20"/>
                <w:szCs w:val="20"/>
              </w:rPr>
              <w:t>о</w:t>
            </w:r>
            <w:r w:rsidRPr="00A25682">
              <w:rPr>
                <w:bCs/>
                <w:sz w:val="20"/>
                <w:szCs w:val="20"/>
              </w:rPr>
              <w:t>бинского ра</w:t>
            </w:r>
            <w:r w:rsidRPr="00A25682">
              <w:rPr>
                <w:bCs/>
                <w:sz w:val="20"/>
                <w:szCs w:val="20"/>
              </w:rPr>
              <w:t>й</w:t>
            </w:r>
            <w:r w:rsidRPr="00A25682">
              <w:rPr>
                <w:bCs/>
                <w:sz w:val="20"/>
                <w:szCs w:val="20"/>
              </w:rPr>
              <w:t>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722,0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160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23001711300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544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1300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019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sz w:val="20"/>
                <w:szCs w:val="20"/>
                <w:lang w:eastAsia="ru-RU"/>
              </w:rPr>
              <w:t>у</w:t>
            </w:r>
            <w:r w:rsidRPr="00A25682">
              <w:rPr>
                <w:sz w:val="20"/>
                <w:szCs w:val="20"/>
                <w:lang w:eastAsia="ru-RU"/>
              </w:rPr>
              <w:t>дования и</w:t>
            </w:r>
          </w:p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в целом мест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сового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 xml:space="preserve">вания людей и объектов, </w:t>
            </w:r>
            <w:r w:rsidRPr="00A25682">
              <w:rPr>
                <w:sz w:val="20"/>
                <w:szCs w:val="20"/>
                <w:shd w:val="clear" w:color="auto" w:fill="FFFFFF"/>
              </w:rPr>
              <w:t xml:space="preserve"> нах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дящихся в м</w:t>
            </w:r>
            <w:r w:rsidRPr="00A25682">
              <w:rPr>
                <w:sz w:val="20"/>
                <w:szCs w:val="20"/>
                <w:shd w:val="clear" w:color="auto" w:fill="FFFFFF"/>
              </w:rPr>
              <w:t>у</w:t>
            </w:r>
            <w:r w:rsidRPr="00A25682">
              <w:rPr>
                <w:sz w:val="20"/>
                <w:szCs w:val="20"/>
                <w:shd w:val="clear" w:color="auto" w:fill="FFFFFF"/>
              </w:rPr>
              <w:lastRenderedPageBreak/>
              <w:t>ниципальной собственности или в ведении органов местн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го самоуправл</w:t>
            </w:r>
            <w:r w:rsidRPr="00A25682">
              <w:rPr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sz w:val="20"/>
                <w:szCs w:val="20"/>
                <w:lang w:eastAsia="ru-RU"/>
              </w:rPr>
              <w:t>.</w:t>
            </w:r>
          </w:p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Обеспечение общей</w:t>
            </w:r>
          </w:p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 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щищенности.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B474EB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154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2300271680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088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</w:t>
            </w:r>
            <w:r w:rsidR="00B474EB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</w:tbl>
    <w:p w:rsidR="00996152" w:rsidRPr="00A25682" w:rsidRDefault="00996152" w:rsidP="00920423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422C81" w:rsidRPr="00A25682" w:rsidRDefault="00422C81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F3DF9" w:rsidRPr="00A25682" w:rsidRDefault="00DF3DF9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126719" w:rsidRPr="00A25682" w:rsidRDefault="00126719" w:rsidP="00126719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A25682" w:rsidRDefault="00A25682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820A75" w:rsidRDefault="00820A75" w:rsidP="00820A75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074CD0" w:rsidRPr="00A25682" w:rsidRDefault="00074CD0" w:rsidP="00820A75">
      <w:pPr>
        <w:tabs>
          <w:tab w:val="left" w:pos="1418"/>
        </w:tabs>
        <w:ind w:firstLine="0"/>
        <w:jc w:val="right"/>
        <w:rPr>
          <w:sz w:val="24"/>
          <w:u w:val="single"/>
        </w:rPr>
      </w:pPr>
      <w:r w:rsidRPr="00A25682">
        <w:rPr>
          <w:sz w:val="24"/>
          <w:u w:val="single"/>
        </w:rPr>
        <w:lastRenderedPageBreak/>
        <w:t>Таблица №4</w:t>
      </w:r>
    </w:p>
    <w:p w:rsidR="00074CD0" w:rsidRPr="00A25682" w:rsidRDefault="00074CD0" w:rsidP="00074CD0">
      <w:pPr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</w:rPr>
        <w:t xml:space="preserve">План реализации </w:t>
      </w:r>
      <w:r w:rsidRPr="00A25682">
        <w:rPr>
          <w:b/>
          <w:szCs w:val="28"/>
        </w:rPr>
        <w:t xml:space="preserve">муниципальной программы </w:t>
      </w:r>
    </w:p>
    <w:p w:rsidR="00D14C22" w:rsidRPr="00A25682" w:rsidRDefault="00D14C22" w:rsidP="00D14C22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>«Противодействие терроризму и экстремизму на территории  Собинского района»</w:t>
      </w:r>
    </w:p>
    <w:p w:rsidR="00D14C22" w:rsidRPr="00A25682" w:rsidRDefault="00D14C22" w:rsidP="00D14C22">
      <w:pPr>
        <w:tabs>
          <w:tab w:val="left" w:pos="1418"/>
        </w:tabs>
        <w:ind w:firstLine="0"/>
        <w:rPr>
          <w:b/>
          <w:szCs w:val="28"/>
        </w:rPr>
      </w:pPr>
    </w:p>
    <w:tbl>
      <w:tblPr>
        <w:tblW w:w="15282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6"/>
        <w:gridCol w:w="1621"/>
        <w:gridCol w:w="1134"/>
        <w:gridCol w:w="791"/>
        <w:gridCol w:w="626"/>
        <w:gridCol w:w="567"/>
        <w:gridCol w:w="716"/>
        <w:gridCol w:w="559"/>
        <w:gridCol w:w="743"/>
        <w:gridCol w:w="817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A17A6D" w:rsidRPr="00A25682" w:rsidTr="009E64BA">
        <w:trPr>
          <w:trHeight w:val="270"/>
        </w:trPr>
        <w:tc>
          <w:tcPr>
            <w:tcW w:w="1046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Ответственный исполнитель (соисполнители) </w:t>
            </w:r>
          </w:p>
        </w:tc>
        <w:tc>
          <w:tcPr>
            <w:tcW w:w="9780" w:type="dxa"/>
            <w:gridSpan w:val="14"/>
            <w:shd w:val="clear" w:color="auto" w:fill="auto"/>
          </w:tcPr>
          <w:p w:rsidR="00A17A6D" w:rsidRPr="00A25682" w:rsidRDefault="00A17A6D" w:rsidP="00A17A6D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8"/>
                <w:szCs w:val="18"/>
              </w:rPr>
              <w:t>Объем средств на реализацию программы,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rPr>
                <w:sz w:val="18"/>
                <w:szCs w:val="18"/>
              </w:rPr>
            </w:pPr>
            <w:r w:rsidRPr="00A25682">
              <w:rPr>
                <w:sz w:val="16"/>
                <w:szCs w:val="16"/>
              </w:rPr>
              <w:t>Ожидаемый результат в натуральных показателях (краткое описание, целевые индикаторы и показатели</w:t>
            </w:r>
            <w:r w:rsidRPr="00A25682">
              <w:rPr>
                <w:sz w:val="18"/>
                <w:szCs w:val="18"/>
              </w:rPr>
              <w:t>)</w:t>
            </w:r>
          </w:p>
        </w:tc>
      </w:tr>
      <w:tr w:rsidR="00D95981" w:rsidRPr="00A25682" w:rsidTr="009E64BA">
        <w:trPr>
          <w:trHeight w:val="270"/>
        </w:trPr>
        <w:tc>
          <w:tcPr>
            <w:tcW w:w="1046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2021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2022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  <w:gridSpan w:val="2"/>
          </w:tcPr>
          <w:p w:rsidR="00D95981" w:rsidRPr="00A25682" w:rsidRDefault="00D95981" w:rsidP="00A17A6D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D95981" w:rsidRPr="00A25682" w:rsidTr="009E64BA">
        <w:trPr>
          <w:trHeight w:val="524"/>
        </w:trPr>
        <w:tc>
          <w:tcPr>
            <w:tcW w:w="1046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D95981" w:rsidRPr="00A25682" w:rsidRDefault="00D95981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626" w:type="dxa"/>
            <w:shd w:val="clear" w:color="auto" w:fill="auto"/>
          </w:tcPr>
          <w:p w:rsidR="00D95981" w:rsidRPr="00A25682" w:rsidRDefault="00D95981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16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55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43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817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D95981" w:rsidRPr="00A25682" w:rsidRDefault="00D95981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</w:tcPr>
          <w:p w:rsidR="00D95981" w:rsidRPr="00A25682" w:rsidRDefault="00D95981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9E64BA" w:rsidRPr="00A25682" w:rsidTr="009E64BA">
        <w:trPr>
          <w:trHeight w:val="779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Программа </w:t>
            </w: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3C06B2">
            <w:pPr>
              <w:tabs>
                <w:tab w:val="left" w:pos="1418"/>
              </w:tabs>
              <w:ind w:firstLine="0"/>
              <w:jc w:val="left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«Противодействие терроризму и экстремизму на территории  Собинского района»</w:t>
            </w:r>
          </w:p>
          <w:p w:rsidR="009E64BA" w:rsidRPr="00A25682" w:rsidRDefault="009E64BA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3C06B2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9E64BA" w:rsidRPr="00A25682" w:rsidRDefault="009E64BA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1022,0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B474EB" w:rsidP="00E068E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BA" w:rsidRPr="00A25682" w:rsidRDefault="009E64BA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D95981" w:rsidRPr="00A25682" w:rsidTr="009E64BA">
        <w:trPr>
          <w:trHeight w:val="610"/>
        </w:trPr>
        <w:tc>
          <w:tcPr>
            <w:tcW w:w="1046" w:type="dxa"/>
            <w:shd w:val="clear" w:color="auto" w:fill="auto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Мероприятие №1</w:t>
            </w:r>
          </w:p>
        </w:tc>
        <w:tc>
          <w:tcPr>
            <w:tcW w:w="1621" w:type="dxa"/>
            <w:shd w:val="clear" w:color="auto" w:fill="auto"/>
          </w:tcPr>
          <w:p w:rsidR="00D95981" w:rsidRPr="00A25682" w:rsidRDefault="00D95981" w:rsidP="00B22661">
            <w:pPr>
              <w:ind w:firstLine="0"/>
              <w:rPr>
                <w:b/>
                <w:bCs/>
                <w:sz w:val="16"/>
                <w:szCs w:val="16"/>
              </w:rPr>
            </w:pPr>
            <w:r w:rsidRPr="00A25682">
              <w:rPr>
                <w:b/>
                <w:sz w:val="16"/>
                <w:szCs w:val="16"/>
                <w:shd w:val="clear" w:color="auto" w:fill="FFFFFF"/>
              </w:rPr>
              <w:t>Совершенствование деятельности по профилактике терроризма, а также по минимизации и (или) ликвидации последствий его проявлений</w:t>
            </w:r>
            <w:r w:rsidRPr="00A25682">
              <w:rPr>
                <w:b/>
                <w:bCs/>
                <w:sz w:val="16"/>
                <w:szCs w:val="16"/>
              </w:rPr>
              <w:t xml:space="preserve"> на территории Собинского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981" w:rsidRPr="00A25682" w:rsidRDefault="00D95981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95981" w:rsidRPr="00A25682" w:rsidRDefault="00D95981" w:rsidP="00546294">
            <w:pPr>
              <w:jc w:val="center"/>
              <w:rPr>
                <w:sz w:val="16"/>
                <w:szCs w:val="16"/>
              </w:rPr>
            </w:pPr>
          </w:p>
        </w:tc>
      </w:tr>
      <w:tr w:rsidR="009E64BA" w:rsidRPr="00A25682" w:rsidTr="009E64BA">
        <w:trPr>
          <w:trHeight w:val="3146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D07CCF">
            <w:pPr>
              <w:keepNext/>
              <w:keepLines/>
              <w:numPr>
                <w:ilvl w:val="1"/>
                <w:numId w:val="10"/>
              </w:numPr>
              <w:tabs>
                <w:tab w:val="left" w:pos="-47"/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ция обучения руководителей учреждений, организаций и должностных лиц  действиям по предотвр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щению и прес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чению 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стических 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тов, предупр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ждению и ли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видации чре</w:t>
            </w:r>
            <w:r w:rsidRPr="00A25682">
              <w:rPr>
                <w:sz w:val="20"/>
                <w:szCs w:val="20"/>
                <w:lang w:eastAsia="ru-RU"/>
              </w:rPr>
              <w:t>з</w:t>
            </w:r>
            <w:r w:rsidRPr="00A25682">
              <w:rPr>
                <w:sz w:val="20"/>
                <w:szCs w:val="20"/>
                <w:lang w:eastAsia="ru-RU"/>
              </w:rPr>
              <w:t>вычайных с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туаций, вызва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ных, в том чи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ле 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ческими актами (общее колич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ство</w:t>
            </w:r>
          </w:p>
          <w:p w:rsidR="009E64BA" w:rsidRPr="00A25682" w:rsidRDefault="009E64BA" w:rsidP="00D07CCF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должностных лиц, проше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ших обучение (повышение квалификации) в области гра</w:t>
            </w:r>
            <w:r w:rsidRPr="00A25682">
              <w:rPr>
                <w:sz w:val="20"/>
                <w:szCs w:val="20"/>
                <w:lang w:eastAsia="ru-RU"/>
              </w:rPr>
              <w:t>ж</w:t>
            </w:r>
            <w:r w:rsidRPr="00A25682">
              <w:rPr>
                <w:sz w:val="20"/>
                <w:szCs w:val="20"/>
                <w:lang w:eastAsia="ru-RU"/>
              </w:rPr>
              <w:t>данской обор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ны, защиты н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селения и 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риторий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9E64BA" w:rsidRPr="00A25682" w:rsidRDefault="009E64BA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«УГОЗН»</w:t>
            </w:r>
          </w:p>
          <w:p w:rsidR="009E64BA" w:rsidRPr="00A25682" w:rsidRDefault="009E64BA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64BA" w:rsidRPr="00A25682" w:rsidRDefault="009E64BA" w:rsidP="00546294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</w:t>
            </w:r>
            <w:r w:rsidRPr="00A25682">
              <w:rPr>
                <w:sz w:val="20"/>
                <w:szCs w:val="20"/>
              </w:rPr>
              <w:t>о</w:t>
            </w:r>
            <w:r w:rsidRPr="00A25682">
              <w:rPr>
                <w:sz w:val="20"/>
                <w:szCs w:val="20"/>
              </w:rPr>
              <w:t xml:space="preserve">личества  </w:t>
            </w:r>
            <w:r w:rsidRPr="00A25682">
              <w:rPr>
                <w:sz w:val="20"/>
                <w:szCs w:val="20"/>
                <w:lang w:eastAsia="ru-RU"/>
              </w:rPr>
              <w:t>рук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водителей учр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ждений,</w:t>
            </w: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организаций и должностных лиц, прошедших обучение</w:t>
            </w:r>
            <w:r w:rsidR="003C705B" w:rsidRPr="00A25682">
              <w:rPr>
                <w:sz w:val="20"/>
                <w:szCs w:val="20"/>
                <w:lang w:eastAsia="ru-RU"/>
              </w:rPr>
              <w:t xml:space="preserve"> на 1% к 2026 году</w:t>
            </w: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64BA" w:rsidRPr="00A25682" w:rsidRDefault="009E64BA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  <w:p w:rsidR="009E64BA" w:rsidRPr="00A25682" w:rsidRDefault="009E64BA" w:rsidP="002D0B18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9E64BA" w:rsidRPr="00A25682" w:rsidRDefault="009E64BA" w:rsidP="002D0B1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E64BA" w:rsidRPr="00A25682" w:rsidRDefault="009E64BA" w:rsidP="002D0B18">
            <w:pPr>
              <w:jc w:val="center"/>
              <w:rPr>
                <w:sz w:val="16"/>
                <w:szCs w:val="16"/>
              </w:rPr>
            </w:pPr>
          </w:p>
        </w:tc>
      </w:tr>
      <w:tr w:rsidR="009E64BA" w:rsidRPr="00A25682" w:rsidTr="002D63C1">
        <w:trPr>
          <w:trHeight w:val="3146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Профила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тическое и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формирование граждан в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ласти антите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рористической деятельности, способах и в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дах борьбы с экстремизмом путем 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ции разъясн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тельной работы с использован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ем возможн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стей местной печати, офиц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альных сайтов района, горо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ских 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 ОМСУ,</w:t>
            </w:r>
          </w:p>
          <w:p w:rsidR="009E64BA" w:rsidRPr="00A25682" w:rsidRDefault="009E64BA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9E64BA" w:rsidRPr="00A25682" w:rsidRDefault="009E64BA" w:rsidP="009E64BA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20"/>
                <w:szCs w:val="20"/>
              </w:rPr>
              <w:t>МКУ «УКС», ОМВД 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количества и вариативности размещенных информационных  материалов</w:t>
            </w:r>
            <w:r w:rsidR="003C705B" w:rsidRPr="00A25682">
              <w:rPr>
                <w:sz w:val="20"/>
                <w:szCs w:val="20"/>
                <w:lang w:eastAsia="ru-RU"/>
              </w:rPr>
              <w:t xml:space="preserve"> на 50% к 2026 году</w:t>
            </w:r>
          </w:p>
          <w:p w:rsidR="009E64BA" w:rsidRPr="00A25682" w:rsidRDefault="009E64BA" w:rsidP="00B22661">
            <w:pPr>
              <w:ind w:firstLine="0"/>
              <w:rPr>
                <w:sz w:val="16"/>
                <w:szCs w:val="16"/>
              </w:rPr>
            </w:pPr>
          </w:p>
        </w:tc>
      </w:tr>
      <w:tr w:rsidR="00690670" w:rsidRPr="00A25682" w:rsidTr="00690670">
        <w:trPr>
          <w:trHeight w:val="2663"/>
        </w:trPr>
        <w:tc>
          <w:tcPr>
            <w:tcW w:w="1046" w:type="dxa"/>
            <w:shd w:val="clear" w:color="auto" w:fill="auto"/>
          </w:tcPr>
          <w:p w:rsidR="00690670" w:rsidRPr="00A25682" w:rsidRDefault="00690670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690670" w:rsidRPr="00690670" w:rsidRDefault="00690670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Изготовл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ние и приобр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тение стендов, брошюр, пам</w:t>
            </w:r>
            <w:r w:rsidRPr="00690670">
              <w:rPr>
                <w:sz w:val="20"/>
                <w:szCs w:val="20"/>
                <w:lang w:eastAsia="ru-RU"/>
              </w:rPr>
              <w:t>я</w:t>
            </w:r>
            <w:r w:rsidRPr="00690670">
              <w:rPr>
                <w:sz w:val="20"/>
                <w:szCs w:val="20"/>
                <w:lang w:eastAsia="ru-RU"/>
              </w:rPr>
              <w:t>ток, другой профилактич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ской литературы в области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тиводействия терроризму и экстремизму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«УОДА»,</w:t>
            </w:r>
          </w:p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УО,</w:t>
            </w:r>
          </w:p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ОМСУ</w:t>
            </w:r>
          </w:p>
          <w:p w:rsidR="00690670" w:rsidRPr="00690670" w:rsidRDefault="00690670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690670" w:rsidRPr="00A25682" w:rsidRDefault="00690670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690670" w:rsidRPr="00A25682" w:rsidRDefault="00690670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0670" w:rsidRPr="00A25682" w:rsidTr="00DE57D7">
        <w:trPr>
          <w:trHeight w:val="2113"/>
        </w:trPr>
        <w:tc>
          <w:tcPr>
            <w:tcW w:w="1046" w:type="dxa"/>
            <w:shd w:val="clear" w:color="auto" w:fill="auto"/>
          </w:tcPr>
          <w:p w:rsidR="00690670" w:rsidRPr="00A25682" w:rsidRDefault="00690670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690670" w:rsidRPr="00690670" w:rsidRDefault="00690670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Организ</w:t>
            </w:r>
            <w:r w:rsidRPr="00690670">
              <w:rPr>
                <w:sz w:val="20"/>
                <w:szCs w:val="20"/>
                <w:lang w:eastAsia="ru-RU"/>
              </w:rPr>
              <w:t>а</w:t>
            </w:r>
            <w:r w:rsidRPr="00690670">
              <w:rPr>
                <w:sz w:val="20"/>
                <w:szCs w:val="20"/>
                <w:lang w:eastAsia="ru-RU"/>
              </w:rPr>
              <w:t>ция и соверше</w:t>
            </w:r>
            <w:r w:rsidRPr="00690670">
              <w:rPr>
                <w:sz w:val="20"/>
                <w:szCs w:val="20"/>
                <w:lang w:eastAsia="ru-RU"/>
              </w:rPr>
              <w:t>н</w:t>
            </w:r>
            <w:r w:rsidRPr="00690670">
              <w:rPr>
                <w:sz w:val="20"/>
                <w:szCs w:val="20"/>
                <w:lang w:eastAsia="ru-RU"/>
              </w:rPr>
              <w:t>ствование раб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ты муниципал</w:t>
            </w:r>
            <w:r w:rsidRPr="00690670">
              <w:rPr>
                <w:sz w:val="20"/>
                <w:szCs w:val="20"/>
                <w:lang w:eastAsia="ru-RU"/>
              </w:rPr>
              <w:t>ь</w:t>
            </w:r>
            <w:r w:rsidRPr="00690670">
              <w:rPr>
                <w:sz w:val="20"/>
                <w:szCs w:val="20"/>
                <w:lang w:eastAsia="ru-RU"/>
              </w:rPr>
              <w:t>ной правовой школы по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филактике м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лодежного эк</w:t>
            </w:r>
            <w:r w:rsidRPr="00690670">
              <w:rPr>
                <w:sz w:val="20"/>
                <w:szCs w:val="20"/>
                <w:lang w:eastAsia="ru-RU"/>
              </w:rPr>
              <w:t>с</w:t>
            </w:r>
            <w:r w:rsidRPr="00690670">
              <w:rPr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134" w:type="dxa"/>
            <w:shd w:val="clear" w:color="auto" w:fill="auto"/>
          </w:tcPr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УО</w:t>
            </w:r>
          </w:p>
          <w:p w:rsidR="00690670" w:rsidRPr="00690670" w:rsidRDefault="00690670" w:rsidP="00DE57D7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690670" w:rsidRPr="00A25682" w:rsidRDefault="00690670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690670" w:rsidRPr="00A25682" w:rsidRDefault="00690670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15FB" w:rsidRPr="00A25682" w:rsidTr="002D63C1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20770E">
            <w:pPr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Реализация мероприятий по предупрежд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нию терроризма и экстремизма в сфере спорта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A25682">
              <w:rPr>
                <w:bCs/>
                <w:sz w:val="24"/>
                <w:lang w:eastAsia="ru-RU"/>
              </w:rPr>
              <w:t xml:space="preserve"> </w:t>
            </w:r>
            <w:r w:rsidRPr="00D11AF0">
              <w:rPr>
                <w:bCs/>
                <w:sz w:val="20"/>
                <w:szCs w:val="20"/>
                <w:lang w:eastAsia="ru-RU"/>
              </w:rPr>
              <w:t>Привлечение граждан, в том числе детей и подростков к р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гулярным зан</w:t>
            </w:r>
            <w:r w:rsidRPr="00D11AF0">
              <w:rPr>
                <w:bCs/>
                <w:sz w:val="20"/>
                <w:szCs w:val="20"/>
                <w:lang w:eastAsia="ru-RU"/>
              </w:rPr>
              <w:t>я</w:t>
            </w:r>
            <w:r w:rsidRPr="00D11AF0">
              <w:rPr>
                <w:bCs/>
                <w:sz w:val="20"/>
                <w:szCs w:val="20"/>
                <w:lang w:eastAsia="ru-RU"/>
              </w:rPr>
              <w:t>тиям физич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ской культурой и спортом путем улучшения и</w:t>
            </w:r>
            <w:r w:rsidRPr="00D11AF0">
              <w:rPr>
                <w:bCs/>
                <w:sz w:val="20"/>
                <w:szCs w:val="20"/>
                <w:lang w:eastAsia="ru-RU"/>
              </w:rPr>
              <w:t>н</w:t>
            </w:r>
            <w:r w:rsidRPr="00D11AF0">
              <w:rPr>
                <w:bCs/>
                <w:sz w:val="20"/>
                <w:szCs w:val="20"/>
                <w:lang w:eastAsia="ru-RU"/>
              </w:rPr>
              <w:t>фраструктуры массового спо</w:t>
            </w:r>
            <w:r w:rsidRPr="00D11AF0">
              <w:rPr>
                <w:bCs/>
                <w:sz w:val="20"/>
                <w:szCs w:val="20"/>
                <w:lang w:eastAsia="ru-RU"/>
              </w:rPr>
              <w:t>р</w:t>
            </w:r>
            <w:r w:rsidRPr="00D11AF0">
              <w:rPr>
                <w:bCs/>
                <w:sz w:val="20"/>
                <w:szCs w:val="20"/>
                <w:lang w:eastAsia="ru-RU"/>
              </w:rPr>
              <w:t>та, укрепления материально-технической б</w:t>
            </w:r>
            <w:r w:rsidRPr="00D11AF0">
              <w:rPr>
                <w:bCs/>
                <w:sz w:val="20"/>
                <w:szCs w:val="20"/>
                <w:lang w:eastAsia="ru-RU"/>
              </w:rPr>
              <w:t>а</w:t>
            </w:r>
            <w:r w:rsidRPr="00D11AF0">
              <w:rPr>
                <w:bCs/>
                <w:sz w:val="20"/>
                <w:szCs w:val="20"/>
                <w:lang w:eastAsia="ru-RU"/>
              </w:rPr>
              <w:t>зы спортивных объектов (строительство спортивных площадок)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AC76F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МКУ «УКС»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0E15FB" w:rsidRPr="00A25682" w:rsidRDefault="000E15FB" w:rsidP="003C705B">
            <w:pPr>
              <w:ind w:firstLine="709"/>
              <w:rPr>
                <w:sz w:val="16"/>
                <w:szCs w:val="16"/>
              </w:rPr>
            </w:pPr>
          </w:p>
        </w:tc>
      </w:tr>
      <w:tr w:rsidR="000E15FB" w:rsidRPr="00A25682" w:rsidTr="009E64BA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lastRenderedPageBreak/>
              <w:t>Мероприятие №2</w:t>
            </w: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b/>
                <w:sz w:val="20"/>
                <w:szCs w:val="20"/>
                <w:lang w:eastAsia="ru-RU"/>
              </w:rPr>
              <w:t>у</w:t>
            </w:r>
            <w:r w:rsidRPr="00A25682">
              <w:rPr>
                <w:b/>
                <w:sz w:val="20"/>
                <w:szCs w:val="20"/>
                <w:lang w:eastAsia="ru-RU"/>
              </w:rPr>
              <w:t>дования и з</w:t>
            </w:r>
            <w:r w:rsidRPr="00A25682">
              <w:rPr>
                <w:b/>
                <w:sz w:val="20"/>
                <w:szCs w:val="20"/>
                <w:lang w:eastAsia="ru-RU"/>
              </w:rPr>
              <w:t>а</w:t>
            </w:r>
            <w:r w:rsidRPr="00A25682">
              <w:rPr>
                <w:b/>
                <w:sz w:val="20"/>
                <w:szCs w:val="20"/>
                <w:lang w:eastAsia="ru-RU"/>
              </w:rPr>
              <w:t>щищенности в целом мест массового пр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бывания л</w:t>
            </w:r>
            <w:r w:rsidRPr="00A25682">
              <w:rPr>
                <w:b/>
                <w:sz w:val="20"/>
                <w:szCs w:val="20"/>
                <w:lang w:eastAsia="ru-RU"/>
              </w:rPr>
              <w:t>ю</w:t>
            </w:r>
            <w:r w:rsidRPr="00A25682">
              <w:rPr>
                <w:b/>
                <w:sz w:val="20"/>
                <w:szCs w:val="20"/>
                <w:lang w:eastAsia="ru-RU"/>
              </w:rPr>
              <w:t xml:space="preserve">дей и объектов, 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 xml:space="preserve"> находящихся в муниципал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ной собстве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ности или в ведении орг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а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нов местного самоуправл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b/>
                <w:sz w:val="20"/>
                <w:szCs w:val="20"/>
                <w:lang w:eastAsia="ru-RU"/>
              </w:rPr>
              <w:t>.</w:t>
            </w:r>
          </w:p>
          <w:p w:rsidR="000E15FB" w:rsidRPr="00A25682" w:rsidRDefault="000E15FB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Обеспечение общей ант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террористич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ской защ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щенности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E15FB" w:rsidRPr="00A25682" w:rsidTr="002D63C1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2.1.Проведение обследований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>ванием людей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ОНД и ПР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 xml:space="preserve">, 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УВОВНГ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>, ОМВД*</w:t>
            </w:r>
          </w:p>
          <w:p w:rsidR="000E15FB" w:rsidRPr="00A25682" w:rsidRDefault="000E15FB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 xml:space="preserve"> проведенных плановых обсл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дований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</w:t>
            </w:r>
          </w:p>
          <w:p w:rsidR="000E15FB" w:rsidRPr="00A25682" w:rsidRDefault="000E15FB" w:rsidP="00130833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защищенности подведомственных  объектов и объектов с массовым пребыванием людей</w:t>
            </w:r>
          </w:p>
          <w:p w:rsidR="000E15FB" w:rsidRPr="00A25682" w:rsidRDefault="000E15FB" w:rsidP="00C85A21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100 % к 2026 году</w:t>
            </w:r>
          </w:p>
        </w:tc>
      </w:tr>
      <w:tr w:rsidR="000E15FB" w:rsidRPr="00A25682" w:rsidTr="002D63C1">
        <w:trPr>
          <w:trHeight w:val="561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2.2. Разработка, корректировка и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уточнение 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портов безопа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ности  подв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домственных  объектов и об</w:t>
            </w:r>
            <w:r w:rsidRPr="00A25682">
              <w:rPr>
                <w:sz w:val="20"/>
                <w:szCs w:val="20"/>
                <w:lang w:eastAsia="ru-RU"/>
              </w:rPr>
              <w:t>ъ</w:t>
            </w:r>
            <w:r w:rsidRPr="00A25682">
              <w:rPr>
                <w:sz w:val="20"/>
                <w:szCs w:val="20"/>
                <w:lang w:eastAsia="ru-RU"/>
              </w:rPr>
              <w:t>ектов с масс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нием людей (осуществление контроля, ок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зание метод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 помощи)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 ОМСУ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C85A2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 разр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ботанных, о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корректирова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и уточне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паспортов безопасности 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 xml:space="preserve">нием людей </w:t>
            </w:r>
          </w:p>
          <w:p w:rsidR="000E15FB" w:rsidRPr="00A25682" w:rsidRDefault="000E15FB" w:rsidP="00E900A1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до 100% к 2026 году</w:t>
            </w:r>
          </w:p>
        </w:tc>
      </w:tr>
      <w:tr w:rsidR="000E15FB" w:rsidRPr="00A25682" w:rsidTr="002D63C1">
        <w:trPr>
          <w:trHeight w:val="561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E900A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2.3. Обеспеч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ние антитерр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ристической защищенности учреждений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разования, 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дупреждение правонаруш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ний и антио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щественных действий нес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вершенноле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УО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500,0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74,4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0E15FB" w:rsidRPr="00A25682" w:rsidRDefault="000E15FB" w:rsidP="00130833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A25682" w:rsidRPr="00A25682" w:rsidRDefault="00A25682" w:rsidP="0094748B">
      <w:pPr>
        <w:tabs>
          <w:tab w:val="left" w:pos="1418"/>
        </w:tabs>
        <w:ind w:firstLine="0"/>
      </w:pPr>
    </w:p>
    <w:p w:rsidR="00D14C22" w:rsidRPr="00A25682" w:rsidRDefault="00F952EF" w:rsidP="00F952EF">
      <w:pPr>
        <w:tabs>
          <w:tab w:val="left" w:pos="1418"/>
        </w:tabs>
        <w:ind w:left="2800" w:hanging="2091"/>
        <w:rPr>
          <w:b/>
        </w:rPr>
      </w:pPr>
      <w:r w:rsidRPr="00A25682">
        <w:rPr>
          <w:b/>
          <w:u w:val="single"/>
        </w:rPr>
        <w:t>Примечание:</w:t>
      </w:r>
      <w:r w:rsidRPr="00A25682">
        <w:rPr>
          <w:b/>
        </w:rPr>
        <w:t xml:space="preserve"> </w:t>
      </w:r>
    </w:p>
    <w:p w:rsidR="00A25682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Органы и ведомства, не входящие в структуру администрации района, привлекаются к исполнению мероприятий по согласованию и обозначаются знаком «*».</w:t>
      </w:r>
    </w:p>
    <w:p w:rsidR="00A25682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Органы и учреждения, обозначенные первыми в графе «Исполнители - ответственные за реализацию мероприятия», являются главными исполнителями намеченных мероприятий, осуществляют координацию деятельности соисполнителей, отвечают за своевременную подготовку итоговых документов.</w:t>
      </w:r>
    </w:p>
    <w:p w:rsidR="008848C3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Для сокращения текста вводятся следующие условные наименования исполнителей:</w:t>
      </w:r>
    </w:p>
    <w:tbl>
      <w:tblPr>
        <w:tblW w:w="14884" w:type="dxa"/>
        <w:tblInd w:w="-459" w:type="dxa"/>
        <w:tblLayout w:type="fixed"/>
        <w:tblLook w:val="0000"/>
      </w:tblPr>
      <w:tblGrid>
        <w:gridCol w:w="1995"/>
        <w:gridCol w:w="567"/>
        <w:gridCol w:w="12322"/>
      </w:tblGrid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по обеспечению деятельности администрации Собинского района»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МКУ «УГОЗН»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гражданской обороны и защиты населения»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УО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управление образования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«УКС»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B0545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по культуре, физической культуре и спорту, туризму и молодежной политике»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ОМВД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z w:val="24"/>
              </w:rPr>
            </w:pPr>
            <w:r w:rsidRPr="00A25682">
              <w:rPr>
                <w:spacing w:val="-3"/>
                <w:sz w:val="24"/>
              </w:rPr>
              <w:t>отдел  Министерства внутренних дел по Собинскому району;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ОНД и ПР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 xml:space="preserve">отдел надзорной деятельности и профилактической работы в Петушинском и Собинском районах </w:t>
            </w:r>
            <w:r w:rsidR="00A25682" w:rsidRPr="00A25682">
              <w:rPr>
                <w:spacing w:val="-3"/>
                <w:sz w:val="24"/>
              </w:rPr>
              <w:t xml:space="preserve">                                                </w:t>
            </w:r>
            <w:r w:rsidRPr="00A25682">
              <w:rPr>
                <w:spacing w:val="-3"/>
                <w:sz w:val="24"/>
              </w:rPr>
              <w:t>ГУ МЧС России по Владимирской области;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УВО</w:t>
            </w:r>
            <w:r w:rsidR="00FF0033" w:rsidRPr="00A25682">
              <w:rPr>
                <w:sz w:val="24"/>
              </w:rPr>
              <w:t xml:space="preserve"> </w:t>
            </w:r>
            <w:r w:rsidRPr="00A25682">
              <w:rPr>
                <w:sz w:val="24"/>
              </w:rPr>
              <w:t>ВНГ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>филиал ФГКУ «Управление вневедомственной охраны войск национальной гвардии по Владимирской области»</w:t>
            </w:r>
            <w:r w:rsidR="00D926F4">
              <w:rPr>
                <w:spacing w:val="-3"/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 xml:space="preserve">ОМСУ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>администрации городских и сельских поселений</w:t>
            </w:r>
            <w:r w:rsidR="00D926F4">
              <w:rPr>
                <w:spacing w:val="-3"/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snapToGrid w:val="0"/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51E6D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о</w:t>
            </w:r>
            <w:r w:rsidR="008848C3" w:rsidRPr="00A25682">
              <w:rPr>
                <w:sz w:val="24"/>
              </w:rPr>
              <w:t>бластной бюджет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РБ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51E6D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р</w:t>
            </w:r>
            <w:r w:rsidR="008848C3" w:rsidRPr="00A25682">
              <w:rPr>
                <w:sz w:val="24"/>
              </w:rPr>
              <w:t>айонный бюджет</w:t>
            </w:r>
          </w:p>
        </w:tc>
      </w:tr>
    </w:tbl>
    <w:p w:rsidR="00F952EF" w:rsidRPr="00A25682" w:rsidRDefault="00F952EF" w:rsidP="00D926F4">
      <w:pPr>
        <w:suppressAutoHyphens w:val="0"/>
        <w:autoSpaceDE w:val="0"/>
        <w:autoSpaceDN w:val="0"/>
        <w:adjustRightInd w:val="0"/>
        <w:ind w:firstLine="0"/>
        <w:jc w:val="left"/>
      </w:pPr>
    </w:p>
    <w:sectPr w:rsidR="00F952EF" w:rsidRPr="00A25682" w:rsidSect="00A2568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20" w:footer="720" w:gutter="0"/>
      <w:pgNumType w:start="14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45" w:rsidRDefault="00C85545">
      <w:r>
        <w:separator/>
      </w:r>
    </w:p>
  </w:endnote>
  <w:endnote w:type="continuationSeparator" w:id="1">
    <w:p w:rsidR="00C85545" w:rsidRDefault="00C8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3E" w:rsidRDefault="00755A3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3E" w:rsidRDefault="00755A3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45" w:rsidRDefault="00C85545">
      <w:r>
        <w:separator/>
      </w:r>
    </w:p>
  </w:footnote>
  <w:footnote w:type="continuationSeparator" w:id="1">
    <w:p w:rsidR="00C85545" w:rsidRDefault="00C8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3E" w:rsidRDefault="00755A3E">
    <w:pPr>
      <w:pStyle w:val="af"/>
      <w:jc w:val="right"/>
      <w:rPr>
        <w:b/>
        <w:bCs/>
        <w:sz w:val="28"/>
        <w:szCs w:val="28"/>
      </w:rPr>
    </w:pPr>
  </w:p>
  <w:p w:rsidR="00755A3E" w:rsidRDefault="00755A3E">
    <w:pPr>
      <w:pStyle w:val="af"/>
      <w:jc w:val="right"/>
      <w:rPr>
        <w:b/>
        <w:bCs/>
        <w:sz w:val="28"/>
        <w:szCs w:val="28"/>
      </w:rPr>
    </w:pPr>
  </w:p>
  <w:p w:rsidR="00755A3E" w:rsidRDefault="00755A3E">
    <w:pPr>
      <w:pStyle w:val="af"/>
      <w:jc w:val="center"/>
      <w:rPr>
        <w:b/>
        <w:bCs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3E" w:rsidRPr="00074CD0" w:rsidRDefault="00755A3E" w:rsidP="00074CD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86185"/>
    <w:multiLevelType w:val="hybridMultilevel"/>
    <w:tmpl w:val="FBC67C14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40C"/>
    <w:multiLevelType w:val="hybridMultilevel"/>
    <w:tmpl w:val="59A0D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B3C25"/>
    <w:multiLevelType w:val="multilevel"/>
    <w:tmpl w:val="25F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C702A5"/>
    <w:multiLevelType w:val="hybridMultilevel"/>
    <w:tmpl w:val="38F6B062"/>
    <w:lvl w:ilvl="0" w:tplc="A6DA6C68">
      <w:start w:val="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0D33EE"/>
    <w:multiLevelType w:val="multilevel"/>
    <w:tmpl w:val="03E49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226DAC"/>
    <w:multiLevelType w:val="hybridMultilevel"/>
    <w:tmpl w:val="577E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583A"/>
    <w:multiLevelType w:val="multilevel"/>
    <w:tmpl w:val="078A9E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A15FD"/>
    <w:multiLevelType w:val="hybridMultilevel"/>
    <w:tmpl w:val="7E3E757C"/>
    <w:lvl w:ilvl="0" w:tplc="40460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53A5A"/>
    <w:multiLevelType w:val="hybridMultilevel"/>
    <w:tmpl w:val="99F24970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3A68"/>
    <w:multiLevelType w:val="hybridMultilevel"/>
    <w:tmpl w:val="7BE6B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74421A"/>
    <w:multiLevelType w:val="hybridMultilevel"/>
    <w:tmpl w:val="4462F1D0"/>
    <w:lvl w:ilvl="0" w:tplc="CD1E8EE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autoHyphenation/>
  <w:hyphenationZone w:val="142"/>
  <w:doNotHyphenateCaps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A73"/>
    <w:rsid w:val="00002D3D"/>
    <w:rsid w:val="00004772"/>
    <w:rsid w:val="00007FA9"/>
    <w:rsid w:val="00011E84"/>
    <w:rsid w:val="000123FD"/>
    <w:rsid w:val="000150F0"/>
    <w:rsid w:val="00020B40"/>
    <w:rsid w:val="000247DF"/>
    <w:rsid w:val="000276BB"/>
    <w:rsid w:val="000345E9"/>
    <w:rsid w:val="00035DBD"/>
    <w:rsid w:val="00036DC4"/>
    <w:rsid w:val="00043884"/>
    <w:rsid w:val="000604B8"/>
    <w:rsid w:val="00060608"/>
    <w:rsid w:val="0006336B"/>
    <w:rsid w:val="00074C3F"/>
    <w:rsid w:val="00074CD0"/>
    <w:rsid w:val="00083AF5"/>
    <w:rsid w:val="0008406E"/>
    <w:rsid w:val="00090619"/>
    <w:rsid w:val="0009175B"/>
    <w:rsid w:val="0009586F"/>
    <w:rsid w:val="000B3B6E"/>
    <w:rsid w:val="000C12FA"/>
    <w:rsid w:val="000C2EAB"/>
    <w:rsid w:val="000C4A00"/>
    <w:rsid w:val="000C7171"/>
    <w:rsid w:val="000D49DA"/>
    <w:rsid w:val="000E0CEA"/>
    <w:rsid w:val="000E15FB"/>
    <w:rsid w:val="000E179E"/>
    <w:rsid w:val="000E56BF"/>
    <w:rsid w:val="000F3EA3"/>
    <w:rsid w:val="00105343"/>
    <w:rsid w:val="00110632"/>
    <w:rsid w:val="00126719"/>
    <w:rsid w:val="00130833"/>
    <w:rsid w:val="00133D02"/>
    <w:rsid w:val="00142660"/>
    <w:rsid w:val="00143AD5"/>
    <w:rsid w:val="001515BB"/>
    <w:rsid w:val="00172B13"/>
    <w:rsid w:val="00173078"/>
    <w:rsid w:val="0017494C"/>
    <w:rsid w:val="001762F9"/>
    <w:rsid w:val="00182FDA"/>
    <w:rsid w:val="0018587B"/>
    <w:rsid w:val="00191833"/>
    <w:rsid w:val="00192577"/>
    <w:rsid w:val="00194EA6"/>
    <w:rsid w:val="001A45EF"/>
    <w:rsid w:val="001B19DC"/>
    <w:rsid w:val="001B743E"/>
    <w:rsid w:val="001C1268"/>
    <w:rsid w:val="001C5C3E"/>
    <w:rsid w:val="001D00BE"/>
    <w:rsid w:val="001E4CC1"/>
    <w:rsid w:val="001F74F1"/>
    <w:rsid w:val="00201D0B"/>
    <w:rsid w:val="0020258B"/>
    <w:rsid w:val="0020770E"/>
    <w:rsid w:val="00212D6F"/>
    <w:rsid w:val="00215661"/>
    <w:rsid w:val="0022726C"/>
    <w:rsid w:val="00232D0F"/>
    <w:rsid w:val="00235915"/>
    <w:rsid w:val="00235CC2"/>
    <w:rsid w:val="00236012"/>
    <w:rsid w:val="0023709C"/>
    <w:rsid w:val="0024727A"/>
    <w:rsid w:val="00250B59"/>
    <w:rsid w:val="0025150A"/>
    <w:rsid w:val="00260625"/>
    <w:rsid w:val="00275F87"/>
    <w:rsid w:val="00285156"/>
    <w:rsid w:val="002874D5"/>
    <w:rsid w:val="002A26D0"/>
    <w:rsid w:val="002A4350"/>
    <w:rsid w:val="002B300D"/>
    <w:rsid w:val="002B62B9"/>
    <w:rsid w:val="002C3B6E"/>
    <w:rsid w:val="002D0055"/>
    <w:rsid w:val="002D0B18"/>
    <w:rsid w:val="002D35AF"/>
    <w:rsid w:val="002D4F43"/>
    <w:rsid w:val="002D5272"/>
    <w:rsid w:val="002D63C1"/>
    <w:rsid w:val="002D726A"/>
    <w:rsid w:val="002D73F5"/>
    <w:rsid w:val="002E179F"/>
    <w:rsid w:val="002F272D"/>
    <w:rsid w:val="002F284C"/>
    <w:rsid w:val="002F32B5"/>
    <w:rsid w:val="003001B2"/>
    <w:rsid w:val="00303B5C"/>
    <w:rsid w:val="00303F2F"/>
    <w:rsid w:val="00304456"/>
    <w:rsid w:val="0030721E"/>
    <w:rsid w:val="00313564"/>
    <w:rsid w:val="00325881"/>
    <w:rsid w:val="00337BFA"/>
    <w:rsid w:val="00353EA2"/>
    <w:rsid w:val="00356DF2"/>
    <w:rsid w:val="00374585"/>
    <w:rsid w:val="00376E68"/>
    <w:rsid w:val="003836FE"/>
    <w:rsid w:val="00390355"/>
    <w:rsid w:val="00391320"/>
    <w:rsid w:val="00393C3F"/>
    <w:rsid w:val="003A28A6"/>
    <w:rsid w:val="003A4F27"/>
    <w:rsid w:val="003A57AE"/>
    <w:rsid w:val="003B05FB"/>
    <w:rsid w:val="003B7A8D"/>
    <w:rsid w:val="003C06B2"/>
    <w:rsid w:val="003C0B25"/>
    <w:rsid w:val="003C705B"/>
    <w:rsid w:val="003E4395"/>
    <w:rsid w:val="003F3348"/>
    <w:rsid w:val="003F56B5"/>
    <w:rsid w:val="00412FCA"/>
    <w:rsid w:val="00414F83"/>
    <w:rsid w:val="004157A2"/>
    <w:rsid w:val="00422C81"/>
    <w:rsid w:val="00447E42"/>
    <w:rsid w:val="004519FA"/>
    <w:rsid w:val="00451DF4"/>
    <w:rsid w:val="00452AF0"/>
    <w:rsid w:val="00453789"/>
    <w:rsid w:val="0046033B"/>
    <w:rsid w:val="00472B41"/>
    <w:rsid w:val="00481189"/>
    <w:rsid w:val="004876EB"/>
    <w:rsid w:val="004941F0"/>
    <w:rsid w:val="00497608"/>
    <w:rsid w:val="004A0AEC"/>
    <w:rsid w:val="004B0A97"/>
    <w:rsid w:val="004B2D71"/>
    <w:rsid w:val="004C1CEB"/>
    <w:rsid w:val="004C27BE"/>
    <w:rsid w:val="004D3668"/>
    <w:rsid w:val="004D40E9"/>
    <w:rsid w:val="004E143C"/>
    <w:rsid w:val="004E5932"/>
    <w:rsid w:val="004E6FFA"/>
    <w:rsid w:val="004F7CBE"/>
    <w:rsid w:val="00505FC3"/>
    <w:rsid w:val="0051540D"/>
    <w:rsid w:val="00517E31"/>
    <w:rsid w:val="00531269"/>
    <w:rsid w:val="0053298D"/>
    <w:rsid w:val="005403A6"/>
    <w:rsid w:val="00546294"/>
    <w:rsid w:val="0054673E"/>
    <w:rsid w:val="00547728"/>
    <w:rsid w:val="00553B8D"/>
    <w:rsid w:val="0055512B"/>
    <w:rsid w:val="0056695F"/>
    <w:rsid w:val="0057007F"/>
    <w:rsid w:val="005713F3"/>
    <w:rsid w:val="00574324"/>
    <w:rsid w:val="00574478"/>
    <w:rsid w:val="00574BC8"/>
    <w:rsid w:val="00580357"/>
    <w:rsid w:val="0058270A"/>
    <w:rsid w:val="00585810"/>
    <w:rsid w:val="00592D5E"/>
    <w:rsid w:val="005939F0"/>
    <w:rsid w:val="005A6739"/>
    <w:rsid w:val="005B06FF"/>
    <w:rsid w:val="005C1D9E"/>
    <w:rsid w:val="005C68AF"/>
    <w:rsid w:val="005D474B"/>
    <w:rsid w:val="005D7F1D"/>
    <w:rsid w:val="005E23B5"/>
    <w:rsid w:val="005E378D"/>
    <w:rsid w:val="005E63CB"/>
    <w:rsid w:val="005F195C"/>
    <w:rsid w:val="005F53DF"/>
    <w:rsid w:val="00613A88"/>
    <w:rsid w:val="006153F5"/>
    <w:rsid w:val="00615F0A"/>
    <w:rsid w:val="00630B21"/>
    <w:rsid w:val="00635239"/>
    <w:rsid w:val="00637A6C"/>
    <w:rsid w:val="00637D5E"/>
    <w:rsid w:val="006414D1"/>
    <w:rsid w:val="0065019B"/>
    <w:rsid w:val="00650E08"/>
    <w:rsid w:val="00664B45"/>
    <w:rsid w:val="0067692B"/>
    <w:rsid w:val="0068006F"/>
    <w:rsid w:val="0068252F"/>
    <w:rsid w:val="006865AF"/>
    <w:rsid w:val="00690670"/>
    <w:rsid w:val="00697EB7"/>
    <w:rsid w:val="006A7E48"/>
    <w:rsid w:val="006B4882"/>
    <w:rsid w:val="006C140A"/>
    <w:rsid w:val="006C24AF"/>
    <w:rsid w:val="006D0964"/>
    <w:rsid w:val="006D2489"/>
    <w:rsid w:val="006D3F1E"/>
    <w:rsid w:val="006E008D"/>
    <w:rsid w:val="006E4E3B"/>
    <w:rsid w:val="006F181A"/>
    <w:rsid w:val="006F4BE7"/>
    <w:rsid w:val="006F7069"/>
    <w:rsid w:val="007034EC"/>
    <w:rsid w:val="00703777"/>
    <w:rsid w:val="007109B0"/>
    <w:rsid w:val="00734B4D"/>
    <w:rsid w:val="00740BEB"/>
    <w:rsid w:val="00742B3D"/>
    <w:rsid w:val="00742ED4"/>
    <w:rsid w:val="00743268"/>
    <w:rsid w:val="0075215E"/>
    <w:rsid w:val="00755A3E"/>
    <w:rsid w:val="007560B0"/>
    <w:rsid w:val="00763934"/>
    <w:rsid w:val="00765626"/>
    <w:rsid w:val="00767261"/>
    <w:rsid w:val="007743B7"/>
    <w:rsid w:val="0077443F"/>
    <w:rsid w:val="00790E5E"/>
    <w:rsid w:val="00796204"/>
    <w:rsid w:val="007A09D4"/>
    <w:rsid w:val="007A2B69"/>
    <w:rsid w:val="007A4898"/>
    <w:rsid w:val="007D3403"/>
    <w:rsid w:val="007D7C81"/>
    <w:rsid w:val="007E2313"/>
    <w:rsid w:val="007F0EC7"/>
    <w:rsid w:val="007F187F"/>
    <w:rsid w:val="007F5981"/>
    <w:rsid w:val="007F6B35"/>
    <w:rsid w:val="00802255"/>
    <w:rsid w:val="00802962"/>
    <w:rsid w:val="00811DBB"/>
    <w:rsid w:val="00820A75"/>
    <w:rsid w:val="00820F09"/>
    <w:rsid w:val="00841307"/>
    <w:rsid w:val="008469C4"/>
    <w:rsid w:val="00850D32"/>
    <w:rsid w:val="00861E37"/>
    <w:rsid w:val="00865057"/>
    <w:rsid w:val="008707C8"/>
    <w:rsid w:val="00874355"/>
    <w:rsid w:val="008753AD"/>
    <w:rsid w:val="0088027D"/>
    <w:rsid w:val="008846B1"/>
    <w:rsid w:val="008848C3"/>
    <w:rsid w:val="0089364E"/>
    <w:rsid w:val="00893A85"/>
    <w:rsid w:val="008A4148"/>
    <w:rsid w:val="008A6301"/>
    <w:rsid w:val="008B0988"/>
    <w:rsid w:val="008B71B4"/>
    <w:rsid w:val="008C1332"/>
    <w:rsid w:val="008C345E"/>
    <w:rsid w:val="008C5D39"/>
    <w:rsid w:val="008D6BBD"/>
    <w:rsid w:val="008D7786"/>
    <w:rsid w:val="008E3B13"/>
    <w:rsid w:val="009076FD"/>
    <w:rsid w:val="009114C4"/>
    <w:rsid w:val="00912AD8"/>
    <w:rsid w:val="0091434F"/>
    <w:rsid w:val="009150DF"/>
    <w:rsid w:val="00920423"/>
    <w:rsid w:val="009323E3"/>
    <w:rsid w:val="0094748B"/>
    <w:rsid w:val="0095388C"/>
    <w:rsid w:val="00956578"/>
    <w:rsid w:val="00960610"/>
    <w:rsid w:val="009712AC"/>
    <w:rsid w:val="00974324"/>
    <w:rsid w:val="00981687"/>
    <w:rsid w:val="00987980"/>
    <w:rsid w:val="00987A96"/>
    <w:rsid w:val="009905D7"/>
    <w:rsid w:val="009954F3"/>
    <w:rsid w:val="00996152"/>
    <w:rsid w:val="009A0078"/>
    <w:rsid w:val="009A4673"/>
    <w:rsid w:val="009A5618"/>
    <w:rsid w:val="009A6652"/>
    <w:rsid w:val="009B7679"/>
    <w:rsid w:val="009C3CE1"/>
    <w:rsid w:val="009C58B1"/>
    <w:rsid w:val="009D0CEA"/>
    <w:rsid w:val="009D6864"/>
    <w:rsid w:val="009D6E73"/>
    <w:rsid w:val="009E64BA"/>
    <w:rsid w:val="009E6FC9"/>
    <w:rsid w:val="009E7891"/>
    <w:rsid w:val="009F1EAB"/>
    <w:rsid w:val="009F48C1"/>
    <w:rsid w:val="009F53BD"/>
    <w:rsid w:val="00A02AD5"/>
    <w:rsid w:val="00A043DD"/>
    <w:rsid w:val="00A04E46"/>
    <w:rsid w:val="00A17A6D"/>
    <w:rsid w:val="00A252EB"/>
    <w:rsid w:val="00A25682"/>
    <w:rsid w:val="00A275FF"/>
    <w:rsid w:val="00A3060E"/>
    <w:rsid w:val="00A45CDF"/>
    <w:rsid w:val="00A71538"/>
    <w:rsid w:val="00A81085"/>
    <w:rsid w:val="00A9084E"/>
    <w:rsid w:val="00A93EB0"/>
    <w:rsid w:val="00A9443B"/>
    <w:rsid w:val="00A95378"/>
    <w:rsid w:val="00AA0D60"/>
    <w:rsid w:val="00AA5855"/>
    <w:rsid w:val="00AB2659"/>
    <w:rsid w:val="00AB7BA5"/>
    <w:rsid w:val="00AC0283"/>
    <w:rsid w:val="00AC76F1"/>
    <w:rsid w:val="00AD0CE9"/>
    <w:rsid w:val="00AE7E7B"/>
    <w:rsid w:val="00AF081A"/>
    <w:rsid w:val="00B06290"/>
    <w:rsid w:val="00B106C8"/>
    <w:rsid w:val="00B1473B"/>
    <w:rsid w:val="00B148B8"/>
    <w:rsid w:val="00B16EDE"/>
    <w:rsid w:val="00B22661"/>
    <w:rsid w:val="00B22BE7"/>
    <w:rsid w:val="00B32080"/>
    <w:rsid w:val="00B35117"/>
    <w:rsid w:val="00B37BA4"/>
    <w:rsid w:val="00B408C2"/>
    <w:rsid w:val="00B450D0"/>
    <w:rsid w:val="00B474EB"/>
    <w:rsid w:val="00B50B41"/>
    <w:rsid w:val="00B53256"/>
    <w:rsid w:val="00B54344"/>
    <w:rsid w:val="00B54906"/>
    <w:rsid w:val="00B56EB3"/>
    <w:rsid w:val="00B6397F"/>
    <w:rsid w:val="00B77021"/>
    <w:rsid w:val="00B822B1"/>
    <w:rsid w:val="00B830C6"/>
    <w:rsid w:val="00B91CC8"/>
    <w:rsid w:val="00B959F2"/>
    <w:rsid w:val="00B962A8"/>
    <w:rsid w:val="00BA6BEE"/>
    <w:rsid w:val="00BA7252"/>
    <w:rsid w:val="00BB1EF8"/>
    <w:rsid w:val="00BB2C20"/>
    <w:rsid w:val="00BD0582"/>
    <w:rsid w:val="00BD566C"/>
    <w:rsid w:val="00BD5EBB"/>
    <w:rsid w:val="00BD71B1"/>
    <w:rsid w:val="00BE669A"/>
    <w:rsid w:val="00BE776E"/>
    <w:rsid w:val="00C13F11"/>
    <w:rsid w:val="00C16AD4"/>
    <w:rsid w:val="00C170A5"/>
    <w:rsid w:val="00C2057B"/>
    <w:rsid w:val="00C26D98"/>
    <w:rsid w:val="00C31586"/>
    <w:rsid w:val="00C32158"/>
    <w:rsid w:val="00C406EA"/>
    <w:rsid w:val="00C45487"/>
    <w:rsid w:val="00C51E6D"/>
    <w:rsid w:val="00C637AB"/>
    <w:rsid w:val="00C71272"/>
    <w:rsid w:val="00C724A6"/>
    <w:rsid w:val="00C7773F"/>
    <w:rsid w:val="00C80195"/>
    <w:rsid w:val="00C82192"/>
    <w:rsid w:val="00C85545"/>
    <w:rsid w:val="00C85A21"/>
    <w:rsid w:val="00C879A4"/>
    <w:rsid w:val="00C87A3B"/>
    <w:rsid w:val="00C918E5"/>
    <w:rsid w:val="00C95067"/>
    <w:rsid w:val="00CA3980"/>
    <w:rsid w:val="00CB011B"/>
    <w:rsid w:val="00CB0130"/>
    <w:rsid w:val="00CB0545"/>
    <w:rsid w:val="00CB28E7"/>
    <w:rsid w:val="00CD7E89"/>
    <w:rsid w:val="00CE1D14"/>
    <w:rsid w:val="00CE4D4F"/>
    <w:rsid w:val="00CE7A40"/>
    <w:rsid w:val="00CF0534"/>
    <w:rsid w:val="00CF718A"/>
    <w:rsid w:val="00D0353B"/>
    <w:rsid w:val="00D03E07"/>
    <w:rsid w:val="00D05CA0"/>
    <w:rsid w:val="00D07CCF"/>
    <w:rsid w:val="00D11AF0"/>
    <w:rsid w:val="00D14C22"/>
    <w:rsid w:val="00D21026"/>
    <w:rsid w:val="00D31701"/>
    <w:rsid w:val="00D3175B"/>
    <w:rsid w:val="00D37445"/>
    <w:rsid w:val="00D40759"/>
    <w:rsid w:val="00D43D7B"/>
    <w:rsid w:val="00D448CF"/>
    <w:rsid w:val="00D51106"/>
    <w:rsid w:val="00D71412"/>
    <w:rsid w:val="00D71BCA"/>
    <w:rsid w:val="00D86D4E"/>
    <w:rsid w:val="00D90670"/>
    <w:rsid w:val="00D926F4"/>
    <w:rsid w:val="00D92BDE"/>
    <w:rsid w:val="00D95981"/>
    <w:rsid w:val="00DA54B0"/>
    <w:rsid w:val="00DB7BCF"/>
    <w:rsid w:val="00DC0741"/>
    <w:rsid w:val="00DC1A35"/>
    <w:rsid w:val="00DC30B2"/>
    <w:rsid w:val="00DC3FEE"/>
    <w:rsid w:val="00DD4232"/>
    <w:rsid w:val="00DD5D9B"/>
    <w:rsid w:val="00DE0A73"/>
    <w:rsid w:val="00DE18BF"/>
    <w:rsid w:val="00DE294F"/>
    <w:rsid w:val="00DE57D7"/>
    <w:rsid w:val="00DE6D94"/>
    <w:rsid w:val="00DE6F8E"/>
    <w:rsid w:val="00DF25C1"/>
    <w:rsid w:val="00DF2D82"/>
    <w:rsid w:val="00DF3DF9"/>
    <w:rsid w:val="00DF3FB0"/>
    <w:rsid w:val="00DF7EAF"/>
    <w:rsid w:val="00E029B7"/>
    <w:rsid w:val="00E068E3"/>
    <w:rsid w:val="00E12807"/>
    <w:rsid w:val="00E22271"/>
    <w:rsid w:val="00E31006"/>
    <w:rsid w:val="00E51656"/>
    <w:rsid w:val="00E541CB"/>
    <w:rsid w:val="00E55668"/>
    <w:rsid w:val="00E611C2"/>
    <w:rsid w:val="00E62482"/>
    <w:rsid w:val="00E634C4"/>
    <w:rsid w:val="00E83F73"/>
    <w:rsid w:val="00E86544"/>
    <w:rsid w:val="00E900A1"/>
    <w:rsid w:val="00E927EB"/>
    <w:rsid w:val="00E92A18"/>
    <w:rsid w:val="00E9345A"/>
    <w:rsid w:val="00EB71BE"/>
    <w:rsid w:val="00ED150F"/>
    <w:rsid w:val="00ED72C9"/>
    <w:rsid w:val="00EE4863"/>
    <w:rsid w:val="00F11583"/>
    <w:rsid w:val="00F164D5"/>
    <w:rsid w:val="00F22908"/>
    <w:rsid w:val="00F25937"/>
    <w:rsid w:val="00F30FC8"/>
    <w:rsid w:val="00F32E60"/>
    <w:rsid w:val="00F404B2"/>
    <w:rsid w:val="00F40B72"/>
    <w:rsid w:val="00F42B2C"/>
    <w:rsid w:val="00F477B3"/>
    <w:rsid w:val="00F47DF7"/>
    <w:rsid w:val="00F47E5A"/>
    <w:rsid w:val="00F51D02"/>
    <w:rsid w:val="00F520EA"/>
    <w:rsid w:val="00F67E96"/>
    <w:rsid w:val="00F7579C"/>
    <w:rsid w:val="00F76A15"/>
    <w:rsid w:val="00F775E9"/>
    <w:rsid w:val="00F85F76"/>
    <w:rsid w:val="00F952EF"/>
    <w:rsid w:val="00F979FE"/>
    <w:rsid w:val="00FB6BC3"/>
    <w:rsid w:val="00FE00B3"/>
    <w:rsid w:val="00FE0875"/>
    <w:rsid w:val="00FE32F7"/>
    <w:rsid w:val="00FE54AD"/>
    <w:rsid w:val="00FF0033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83"/>
    <w:pPr>
      <w:suppressAutoHyphens/>
      <w:ind w:firstLine="567"/>
      <w:jc w:val="both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414F83"/>
    <w:pPr>
      <w:keepNext/>
      <w:tabs>
        <w:tab w:val="num" w:pos="0"/>
      </w:tabs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F83"/>
  </w:style>
  <w:style w:type="character" w:customStyle="1" w:styleId="WW8Num1z1">
    <w:name w:val="WW8Num1z1"/>
    <w:rsid w:val="00414F83"/>
  </w:style>
  <w:style w:type="character" w:customStyle="1" w:styleId="WW8Num1z2">
    <w:name w:val="WW8Num1z2"/>
    <w:rsid w:val="00414F83"/>
  </w:style>
  <w:style w:type="character" w:customStyle="1" w:styleId="WW8Num1z3">
    <w:name w:val="WW8Num1z3"/>
    <w:rsid w:val="00414F83"/>
  </w:style>
  <w:style w:type="character" w:customStyle="1" w:styleId="WW8Num1z4">
    <w:name w:val="WW8Num1z4"/>
    <w:rsid w:val="00414F83"/>
  </w:style>
  <w:style w:type="character" w:customStyle="1" w:styleId="WW8Num1z5">
    <w:name w:val="WW8Num1z5"/>
    <w:rsid w:val="00414F83"/>
  </w:style>
  <w:style w:type="character" w:customStyle="1" w:styleId="WW8Num1z6">
    <w:name w:val="WW8Num1z6"/>
    <w:rsid w:val="00414F83"/>
  </w:style>
  <w:style w:type="character" w:customStyle="1" w:styleId="WW8Num1z7">
    <w:name w:val="WW8Num1z7"/>
    <w:rsid w:val="00414F83"/>
  </w:style>
  <w:style w:type="character" w:customStyle="1" w:styleId="WW8Num1z8">
    <w:name w:val="WW8Num1z8"/>
    <w:rsid w:val="00414F83"/>
  </w:style>
  <w:style w:type="character" w:customStyle="1" w:styleId="3">
    <w:name w:val="Основной шрифт абзаца3"/>
    <w:rsid w:val="00414F83"/>
  </w:style>
  <w:style w:type="character" w:customStyle="1" w:styleId="2">
    <w:name w:val="Основной шрифт абзаца2"/>
    <w:rsid w:val="00414F83"/>
  </w:style>
  <w:style w:type="character" w:customStyle="1" w:styleId="WW8Num2z0">
    <w:name w:val="WW8Num2z0"/>
    <w:rsid w:val="00414F83"/>
  </w:style>
  <w:style w:type="character" w:customStyle="1" w:styleId="WW8Num2z1">
    <w:name w:val="WW8Num2z1"/>
    <w:rsid w:val="00414F83"/>
  </w:style>
  <w:style w:type="character" w:customStyle="1" w:styleId="WW8Num2z2">
    <w:name w:val="WW8Num2z2"/>
    <w:rsid w:val="00414F83"/>
  </w:style>
  <w:style w:type="character" w:customStyle="1" w:styleId="WW8Num2z3">
    <w:name w:val="WW8Num2z3"/>
    <w:rsid w:val="00414F83"/>
  </w:style>
  <w:style w:type="character" w:customStyle="1" w:styleId="WW8Num2z4">
    <w:name w:val="WW8Num2z4"/>
    <w:rsid w:val="00414F83"/>
  </w:style>
  <w:style w:type="character" w:customStyle="1" w:styleId="WW8Num2z5">
    <w:name w:val="WW8Num2z5"/>
    <w:rsid w:val="00414F83"/>
  </w:style>
  <w:style w:type="character" w:customStyle="1" w:styleId="WW8Num2z6">
    <w:name w:val="WW8Num2z6"/>
    <w:rsid w:val="00414F83"/>
  </w:style>
  <w:style w:type="character" w:customStyle="1" w:styleId="WW8Num2z7">
    <w:name w:val="WW8Num2z7"/>
    <w:rsid w:val="00414F83"/>
  </w:style>
  <w:style w:type="character" w:customStyle="1" w:styleId="WW8Num2z8">
    <w:name w:val="WW8Num2z8"/>
    <w:rsid w:val="00414F83"/>
  </w:style>
  <w:style w:type="character" w:customStyle="1" w:styleId="WW8Num3z0">
    <w:name w:val="WW8Num3z0"/>
    <w:rsid w:val="00414F83"/>
  </w:style>
  <w:style w:type="character" w:customStyle="1" w:styleId="WW8Num3z1">
    <w:name w:val="WW8Num3z1"/>
    <w:rsid w:val="00414F83"/>
  </w:style>
  <w:style w:type="character" w:customStyle="1" w:styleId="WW8Num3z2">
    <w:name w:val="WW8Num3z2"/>
    <w:rsid w:val="00414F83"/>
  </w:style>
  <w:style w:type="character" w:customStyle="1" w:styleId="WW8Num3z3">
    <w:name w:val="WW8Num3z3"/>
    <w:rsid w:val="00414F83"/>
  </w:style>
  <w:style w:type="character" w:customStyle="1" w:styleId="WW8Num3z4">
    <w:name w:val="WW8Num3z4"/>
    <w:rsid w:val="00414F83"/>
  </w:style>
  <w:style w:type="character" w:customStyle="1" w:styleId="WW8Num3z5">
    <w:name w:val="WW8Num3z5"/>
    <w:rsid w:val="00414F83"/>
  </w:style>
  <w:style w:type="character" w:customStyle="1" w:styleId="WW8Num3z6">
    <w:name w:val="WW8Num3z6"/>
    <w:rsid w:val="00414F83"/>
  </w:style>
  <w:style w:type="character" w:customStyle="1" w:styleId="WW8Num3z7">
    <w:name w:val="WW8Num3z7"/>
    <w:rsid w:val="00414F83"/>
  </w:style>
  <w:style w:type="character" w:customStyle="1" w:styleId="WW8Num3z8">
    <w:name w:val="WW8Num3z8"/>
    <w:rsid w:val="00414F83"/>
  </w:style>
  <w:style w:type="character" w:customStyle="1" w:styleId="WW8Num4z0">
    <w:name w:val="WW8Num4z0"/>
    <w:rsid w:val="00414F83"/>
  </w:style>
  <w:style w:type="character" w:customStyle="1" w:styleId="WW8Num4z1">
    <w:name w:val="WW8Num4z1"/>
    <w:rsid w:val="00414F83"/>
  </w:style>
  <w:style w:type="character" w:customStyle="1" w:styleId="WW8Num4z2">
    <w:name w:val="WW8Num4z2"/>
    <w:rsid w:val="00414F83"/>
  </w:style>
  <w:style w:type="character" w:customStyle="1" w:styleId="WW8Num4z3">
    <w:name w:val="WW8Num4z3"/>
    <w:rsid w:val="00414F83"/>
  </w:style>
  <w:style w:type="character" w:customStyle="1" w:styleId="WW8Num4z4">
    <w:name w:val="WW8Num4z4"/>
    <w:rsid w:val="00414F83"/>
  </w:style>
  <w:style w:type="character" w:customStyle="1" w:styleId="WW8Num4z5">
    <w:name w:val="WW8Num4z5"/>
    <w:rsid w:val="00414F83"/>
  </w:style>
  <w:style w:type="character" w:customStyle="1" w:styleId="WW8Num4z6">
    <w:name w:val="WW8Num4z6"/>
    <w:rsid w:val="00414F83"/>
  </w:style>
  <w:style w:type="character" w:customStyle="1" w:styleId="WW8Num4z7">
    <w:name w:val="WW8Num4z7"/>
    <w:rsid w:val="00414F83"/>
  </w:style>
  <w:style w:type="character" w:customStyle="1" w:styleId="WW8Num4z8">
    <w:name w:val="WW8Num4z8"/>
    <w:rsid w:val="00414F83"/>
  </w:style>
  <w:style w:type="character" w:customStyle="1" w:styleId="WW8Num5z0">
    <w:name w:val="WW8Num5z0"/>
    <w:rsid w:val="00414F83"/>
    <w:rPr>
      <w:rFonts w:hint="default"/>
    </w:rPr>
  </w:style>
  <w:style w:type="character" w:customStyle="1" w:styleId="WW8Num5z1">
    <w:name w:val="WW8Num5z1"/>
    <w:rsid w:val="00414F83"/>
  </w:style>
  <w:style w:type="character" w:customStyle="1" w:styleId="WW8Num5z2">
    <w:name w:val="WW8Num5z2"/>
    <w:rsid w:val="00414F83"/>
  </w:style>
  <w:style w:type="character" w:customStyle="1" w:styleId="WW8Num5z3">
    <w:name w:val="WW8Num5z3"/>
    <w:rsid w:val="00414F83"/>
  </w:style>
  <w:style w:type="character" w:customStyle="1" w:styleId="WW8Num5z4">
    <w:name w:val="WW8Num5z4"/>
    <w:rsid w:val="00414F83"/>
  </w:style>
  <w:style w:type="character" w:customStyle="1" w:styleId="WW8Num5z5">
    <w:name w:val="WW8Num5z5"/>
    <w:rsid w:val="00414F83"/>
  </w:style>
  <w:style w:type="character" w:customStyle="1" w:styleId="WW8Num5z6">
    <w:name w:val="WW8Num5z6"/>
    <w:rsid w:val="00414F83"/>
  </w:style>
  <w:style w:type="character" w:customStyle="1" w:styleId="WW8Num5z7">
    <w:name w:val="WW8Num5z7"/>
    <w:rsid w:val="00414F83"/>
  </w:style>
  <w:style w:type="character" w:customStyle="1" w:styleId="WW8Num5z8">
    <w:name w:val="WW8Num5z8"/>
    <w:rsid w:val="00414F83"/>
  </w:style>
  <w:style w:type="character" w:customStyle="1" w:styleId="WW8Num6z0">
    <w:name w:val="WW8Num6z0"/>
    <w:rsid w:val="00414F83"/>
    <w:rPr>
      <w:rFonts w:ascii="Symbol" w:hAnsi="Symbol" w:cs="Symbol" w:hint="default"/>
      <w:color w:val="auto"/>
    </w:rPr>
  </w:style>
  <w:style w:type="character" w:customStyle="1" w:styleId="WW8Num6z1">
    <w:name w:val="WW8Num6z1"/>
    <w:rsid w:val="00414F83"/>
    <w:rPr>
      <w:rFonts w:ascii="Courier New" w:hAnsi="Courier New" w:cs="Courier New" w:hint="default"/>
    </w:rPr>
  </w:style>
  <w:style w:type="character" w:customStyle="1" w:styleId="WW8Num6z2">
    <w:name w:val="WW8Num6z2"/>
    <w:rsid w:val="00414F83"/>
    <w:rPr>
      <w:rFonts w:ascii="Wingdings" w:hAnsi="Wingdings" w:cs="Wingdings" w:hint="default"/>
    </w:rPr>
  </w:style>
  <w:style w:type="character" w:customStyle="1" w:styleId="WW8Num6z3">
    <w:name w:val="WW8Num6z3"/>
    <w:rsid w:val="00414F83"/>
    <w:rPr>
      <w:rFonts w:ascii="Symbol" w:hAnsi="Symbol" w:cs="Symbol" w:hint="default"/>
    </w:rPr>
  </w:style>
  <w:style w:type="character" w:customStyle="1" w:styleId="WW8Num7z0">
    <w:name w:val="WW8Num7z0"/>
    <w:rsid w:val="00414F83"/>
    <w:rPr>
      <w:rFonts w:ascii="Symbol" w:hAnsi="Symbol" w:cs="Symbol" w:hint="default"/>
      <w:color w:val="auto"/>
    </w:rPr>
  </w:style>
  <w:style w:type="character" w:customStyle="1" w:styleId="WW8Num7z1">
    <w:name w:val="WW8Num7z1"/>
    <w:rsid w:val="00414F83"/>
    <w:rPr>
      <w:rFonts w:ascii="Courier New" w:hAnsi="Courier New" w:cs="Courier New" w:hint="default"/>
    </w:rPr>
  </w:style>
  <w:style w:type="character" w:customStyle="1" w:styleId="WW8Num7z2">
    <w:name w:val="WW8Num7z2"/>
    <w:rsid w:val="00414F83"/>
    <w:rPr>
      <w:rFonts w:ascii="Wingdings" w:hAnsi="Wingdings" w:cs="Wingdings" w:hint="default"/>
    </w:rPr>
  </w:style>
  <w:style w:type="character" w:customStyle="1" w:styleId="WW8Num7z3">
    <w:name w:val="WW8Num7z3"/>
    <w:rsid w:val="00414F83"/>
    <w:rPr>
      <w:rFonts w:ascii="Symbol" w:hAnsi="Symbol" w:cs="Symbol" w:hint="default"/>
    </w:rPr>
  </w:style>
  <w:style w:type="character" w:customStyle="1" w:styleId="WW8Num8z0">
    <w:name w:val="WW8Num8z0"/>
    <w:rsid w:val="00414F83"/>
  </w:style>
  <w:style w:type="character" w:customStyle="1" w:styleId="WW8Num8z1">
    <w:name w:val="WW8Num8z1"/>
    <w:rsid w:val="00414F83"/>
  </w:style>
  <w:style w:type="character" w:customStyle="1" w:styleId="WW8Num8z2">
    <w:name w:val="WW8Num8z2"/>
    <w:rsid w:val="00414F83"/>
  </w:style>
  <w:style w:type="character" w:customStyle="1" w:styleId="WW8Num8z3">
    <w:name w:val="WW8Num8z3"/>
    <w:rsid w:val="00414F83"/>
  </w:style>
  <w:style w:type="character" w:customStyle="1" w:styleId="WW8Num8z4">
    <w:name w:val="WW8Num8z4"/>
    <w:rsid w:val="00414F83"/>
  </w:style>
  <w:style w:type="character" w:customStyle="1" w:styleId="WW8Num8z5">
    <w:name w:val="WW8Num8z5"/>
    <w:rsid w:val="00414F83"/>
  </w:style>
  <w:style w:type="character" w:customStyle="1" w:styleId="WW8Num8z6">
    <w:name w:val="WW8Num8z6"/>
    <w:rsid w:val="00414F83"/>
  </w:style>
  <w:style w:type="character" w:customStyle="1" w:styleId="WW8Num8z7">
    <w:name w:val="WW8Num8z7"/>
    <w:rsid w:val="00414F83"/>
  </w:style>
  <w:style w:type="character" w:customStyle="1" w:styleId="WW8Num8z8">
    <w:name w:val="WW8Num8z8"/>
    <w:rsid w:val="00414F83"/>
  </w:style>
  <w:style w:type="character" w:customStyle="1" w:styleId="WW8Num9z0">
    <w:name w:val="WW8Num9z0"/>
    <w:rsid w:val="00414F83"/>
  </w:style>
  <w:style w:type="character" w:customStyle="1" w:styleId="WW8Num9z1">
    <w:name w:val="WW8Num9z1"/>
    <w:rsid w:val="00414F83"/>
  </w:style>
  <w:style w:type="character" w:customStyle="1" w:styleId="WW8Num9z2">
    <w:name w:val="WW8Num9z2"/>
    <w:rsid w:val="00414F83"/>
  </w:style>
  <w:style w:type="character" w:customStyle="1" w:styleId="WW8Num9z3">
    <w:name w:val="WW8Num9z3"/>
    <w:rsid w:val="00414F83"/>
  </w:style>
  <w:style w:type="character" w:customStyle="1" w:styleId="WW8Num9z4">
    <w:name w:val="WW8Num9z4"/>
    <w:rsid w:val="00414F83"/>
  </w:style>
  <w:style w:type="character" w:customStyle="1" w:styleId="WW8Num9z5">
    <w:name w:val="WW8Num9z5"/>
    <w:rsid w:val="00414F83"/>
  </w:style>
  <w:style w:type="character" w:customStyle="1" w:styleId="WW8Num9z6">
    <w:name w:val="WW8Num9z6"/>
    <w:rsid w:val="00414F83"/>
  </w:style>
  <w:style w:type="character" w:customStyle="1" w:styleId="WW8Num9z7">
    <w:name w:val="WW8Num9z7"/>
    <w:rsid w:val="00414F83"/>
  </w:style>
  <w:style w:type="character" w:customStyle="1" w:styleId="WW8Num9z8">
    <w:name w:val="WW8Num9z8"/>
    <w:rsid w:val="00414F83"/>
  </w:style>
  <w:style w:type="character" w:customStyle="1" w:styleId="WW8Num10z0">
    <w:name w:val="WW8Num10z0"/>
    <w:rsid w:val="00414F83"/>
    <w:rPr>
      <w:rFonts w:hint="default"/>
    </w:rPr>
  </w:style>
  <w:style w:type="character" w:customStyle="1" w:styleId="WW8Num10z1">
    <w:name w:val="WW8Num10z1"/>
    <w:rsid w:val="00414F83"/>
  </w:style>
  <w:style w:type="character" w:customStyle="1" w:styleId="WW8Num10z2">
    <w:name w:val="WW8Num10z2"/>
    <w:rsid w:val="00414F83"/>
  </w:style>
  <w:style w:type="character" w:customStyle="1" w:styleId="WW8Num10z3">
    <w:name w:val="WW8Num10z3"/>
    <w:rsid w:val="00414F83"/>
  </w:style>
  <w:style w:type="character" w:customStyle="1" w:styleId="WW8Num10z4">
    <w:name w:val="WW8Num10z4"/>
    <w:rsid w:val="00414F83"/>
  </w:style>
  <w:style w:type="character" w:customStyle="1" w:styleId="WW8Num10z5">
    <w:name w:val="WW8Num10z5"/>
    <w:rsid w:val="00414F83"/>
  </w:style>
  <w:style w:type="character" w:customStyle="1" w:styleId="WW8Num10z6">
    <w:name w:val="WW8Num10z6"/>
    <w:rsid w:val="00414F83"/>
  </w:style>
  <w:style w:type="character" w:customStyle="1" w:styleId="WW8Num10z7">
    <w:name w:val="WW8Num10z7"/>
    <w:rsid w:val="00414F83"/>
  </w:style>
  <w:style w:type="character" w:customStyle="1" w:styleId="WW8Num10z8">
    <w:name w:val="WW8Num10z8"/>
    <w:rsid w:val="00414F83"/>
  </w:style>
  <w:style w:type="character" w:customStyle="1" w:styleId="WW8Num11z0">
    <w:name w:val="WW8Num11z0"/>
    <w:rsid w:val="00414F83"/>
  </w:style>
  <w:style w:type="character" w:customStyle="1" w:styleId="WW8Num11z1">
    <w:name w:val="WW8Num11z1"/>
    <w:rsid w:val="00414F83"/>
  </w:style>
  <w:style w:type="character" w:customStyle="1" w:styleId="WW8Num11z2">
    <w:name w:val="WW8Num11z2"/>
    <w:rsid w:val="00414F83"/>
  </w:style>
  <w:style w:type="character" w:customStyle="1" w:styleId="WW8Num11z3">
    <w:name w:val="WW8Num11z3"/>
    <w:rsid w:val="00414F83"/>
  </w:style>
  <w:style w:type="character" w:customStyle="1" w:styleId="WW8Num11z4">
    <w:name w:val="WW8Num11z4"/>
    <w:rsid w:val="00414F83"/>
  </w:style>
  <w:style w:type="character" w:customStyle="1" w:styleId="WW8Num11z5">
    <w:name w:val="WW8Num11z5"/>
    <w:rsid w:val="00414F83"/>
  </w:style>
  <w:style w:type="character" w:customStyle="1" w:styleId="WW8Num11z6">
    <w:name w:val="WW8Num11z6"/>
    <w:rsid w:val="00414F83"/>
  </w:style>
  <w:style w:type="character" w:customStyle="1" w:styleId="WW8Num11z7">
    <w:name w:val="WW8Num11z7"/>
    <w:rsid w:val="00414F83"/>
  </w:style>
  <w:style w:type="character" w:customStyle="1" w:styleId="WW8Num11z8">
    <w:name w:val="WW8Num11z8"/>
    <w:rsid w:val="00414F83"/>
  </w:style>
  <w:style w:type="character" w:customStyle="1" w:styleId="WW8Num12z0">
    <w:name w:val="WW8Num12z0"/>
    <w:rsid w:val="00414F83"/>
    <w:rPr>
      <w:rFonts w:hint="default"/>
    </w:rPr>
  </w:style>
  <w:style w:type="character" w:customStyle="1" w:styleId="WW8Num12z1">
    <w:name w:val="WW8Num12z1"/>
    <w:rsid w:val="00414F83"/>
  </w:style>
  <w:style w:type="character" w:customStyle="1" w:styleId="WW8Num12z2">
    <w:name w:val="WW8Num12z2"/>
    <w:rsid w:val="00414F83"/>
  </w:style>
  <w:style w:type="character" w:customStyle="1" w:styleId="WW8Num12z3">
    <w:name w:val="WW8Num12z3"/>
    <w:rsid w:val="00414F83"/>
  </w:style>
  <w:style w:type="character" w:customStyle="1" w:styleId="WW8Num12z4">
    <w:name w:val="WW8Num12z4"/>
    <w:rsid w:val="00414F83"/>
  </w:style>
  <w:style w:type="character" w:customStyle="1" w:styleId="WW8Num12z5">
    <w:name w:val="WW8Num12z5"/>
    <w:rsid w:val="00414F83"/>
  </w:style>
  <w:style w:type="character" w:customStyle="1" w:styleId="WW8Num12z6">
    <w:name w:val="WW8Num12z6"/>
    <w:rsid w:val="00414F83"/>
  </w:style>
  <w:style w:type="character" w:customStyle="1" w:styleId="WW8Num12z7">
    <w:name w:val="WW8Num12z7"/>
    <w:rsid w:val="00414F83"/>
  </w:style>
  <w:style w:type="character" w:customStyle="1" w:styleId="WW8Num12z8">
    <w:name w:val="WW8Num12z8"/>
    <w:rsid w:val="00414F83"/>
  </w:style>
  <w:style w:type="character" w:customStyle="1" w:styleId="WW8Num13z0">
    <w:name w:val="WW8Num13z0"/>
    <w:rsid w:val="00414F83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414F83"/>
    <w:rPr>
      <w:rFonts w:ascii="Courier New" w:hAnsi="Courier New" w:cs="Courier New" w:hint="default"/>
    </w:rPr>
  </w:style>
  <w:style w:type="character" w:customStyle="1" w:styleId="WW8Num13z2">
    <w:name w:val="WW8Num13z2"/>
    <w:rsid w:val="00414F83"/>
    <w:rPr>
      <w:rFonts w:ascii="Wingdings" w:hAnsi="Wingdings" w:cs="Wingdings" w:hint="default"/>
    </w:rPr>
  </w:style>
  <w:style w:type="character" w:customStyle="1" w:styleId="WW8Num13z3">
    <w:name w:val="WW8Num13z3"/>
    <w:rsid w:val="00414F83"/>
    <w:rPr>
      <w:rFonts w:ascii="Symbol" w:hAnsi="Symbol" w:cs="Symbol" w:hint="default"/>
    </w:rPr>
  </w:style>
  <w:style w:type="character" w:customStyle="1" w:styleId="WW8Num14z0">
    <w:name w:val="WW8Num14z0"/>
    <w:rsid w:val="00414F83"/>
  </w:style>
  <w:style w:type="character" w:customStyle="1" w:styleId="WW8Num14z1">
    <w:name w:val="WW8Num14z1"/>
    <w:rsid w:val="00414F83"/>
  </w:style>
  <w:style w:type="character" w:customStyle="1" w:styleId="WW8Num14z2">
    <w:name w:val="WW8Num14z2"/>
    <w:rsid w:val="00414F83"/>
  </w:style>
  <w:style w:type="character" w:customStyle="1" w:styleId="WW8Num14z3">
    <w:name w:val="WW8Num14z3"/>
    <w:rsid w:val="00414F83"/>
  </w:style>
  <w:style w:type="character" w:customStyle="1" w:styleId="WW8Num14z4">
    <w:name w:val="WW8Num14z4"/>
    <w:rsid w:val="00414F83"/>
  </w:style>
  <w:style w:type="character" w:customStyle="1" w:styleId="WW8Num14z5">
    <w:name w:val="WW8Num14z5"/>
    <w:rsid w:val="00414F83"/>
  </w:style>
  <w:style w:type="character" w:customStyle="1" w:styleId="WW8Num14z6">
    <w:name w:val="WW8Num14z6"/>
    <w:rsid w:val="00414F83"/>
  </w:style>
  <w:style w:type="character" w:customStyle="1" w:styleId="WW8Num14z7">
    <w:name w:val="WW8Num14z7"/>
    <w:rsid w:val="00414F83"/>
  </w:style>
  <w:style w:type="character" w:customStyle="1" w:styleId="WW8Num14z8">
    <w:name w:val="WW8Num14z8"/>
    <w:rsid w:val="00414F83"/>
  </w:style>
  <w:style w:type="character" w:customStyle="1" w:styleId="WW8Num15z0">
    <w:name w:val="WW8Num15z0"/>
    <w:rsid w:val="00414F83"/>
  </w:style>
  <w:style w:type="character" w:customStyle="1" w:styleId="WW8Num15z1">
    <w:name w:val="WW8Num15z1"/>
    <w:rsid w:val="00414F83"/>
  </w:style>
  <w:style w:type="character" w:customStyle="1" w:styleId="WW8Num15z2">
    <w:name w:val="WW8Num15z2"/>
    <w:rsid w:val="00414F83"/>
  </w:style>
  <w:style w:type="character" w:customStyle="1" w:styleId="WW8Num15z3">
    <w:name w:val="WW8Num15z3"/>
    <w:rsid w:val="00414F83"/>
  </w:style>
  <w:style w:type="character" w:customStyle="1" w:styleId="WW8Num15z4">
    <w:name w:val="WW8Num15z4"/>
    <w:rsid w:val="00414F83"/>
  </w:style>
  <w:style w:type="character" w:customStyle="1" w:styleId="WW8Num15z5">
    <w:name w:val="WW8Num15z5"/>
    <w:rsid w:val="00414F83"/>
  </w:style>
  <w:style w:type="character" w:customStyle="1" w:styleId="WW8Num15z6">
    <w:name w:val="WW8Num15z6"/>
    <w:rsid w:val="00414F83"/>
  </w:style>
  <w:style w:type="character" w:customStyle="1" w:styleId="WW8Num15z7">
    <w:name w:val="WW8Num15z7"/>
    <w:rsid w:val="00414F83"/>
  </w:style>
  <w:style w:type="character" w:customStyle="1" w:styleId="WW8Num15z8">
    <w:name w:val="WW8Num15z8"/>
    <w:rsid w:val="00414F83"/>
  </w:style>
  <w:style w:type="character" w:customStyle="1" w:styleId="WW8Num16z0">
    <w:name w:val="WW8Num16z0"/>
    <w:rsid w:val="00414F83"/>
  </w:style>
  <w:style w:type="character" w:customStyle="1" w:styleId="WW8Num16z1">
    <w:name w:val="WW8Num16z1"/>
    <w:rsid w:val="00414F83"/>
  </w:style>
  <w:style w:type="character" w:customStyle="1" w:styleId="WW8Num16z2">
    <w:name w:val="WW8Num16z2"/>
    <w:rsid w:val="00414F83"/>
  </w:style>
  <w:style w:type="character" w:customStyle="1" w:styleId="WW8Num16z3">
    <w:name w:val="WW8Num16z3"/>
    <w:rsid w:val="00414F83"/>
  </w:style>
  <w:style w:type="character" w:customStyle="1" w:styleId="WW8Num16z4">
    <w:name w:val="WW8Num16z4"/>
    <w:rsid w:val="00414F83"/>
  </w:style>
  <w:style w:type="character" w:customStyle="1" w:styleId="WW8Num16z5">
    <w:name w:val="WW8Num16z5"/>
    <w:rsid w:val="00414F83"/>
  </w:style>
  <w:style w:type="character" w:customStyle="1" w:styleId="WW8Num16z6">
    <w:name w:val="WW8Num16z6"/>
    <w:rsid w:val="00414F83"/>
  </w:style>
  <w:style w:type="character" w:customStyle="1" w:styleId="WW8Num16z7">
    <w:name w:val="WW8Num16z7"/>
    <w:rsid w:val="00414F83"/>
  </w:style>
  <w:style w:type="character" w:customStyle="1" w:styleId="WW8Num16z8">
    <w:name w:val="WW8Num16z8"/>
    <w:rsid w:val="00414F83"/>
  </w:style>
  <w:style w:type="character" w:customStyle="1" w:styleId="WW8Num17z0">
    <w:name w:val="WW8Num17z0"/>
    <w:rsid w:val="00414F83"/>
    <w:rPr>
      <w:rFonts w:hint="default"/>
    </w:rPr>
  </w:style>
  <w:style w:type="character" w:customStyle="1" w:styleId="WW8Num17z1">
    <w:name w:val="WW8Num17z1"/>
    <w:rsid w:val="00414F83"/>
  </w:style>
  <w:style w:type="character" w:customStyle="1" w:styleId="WW8Num17z2">
    <w:name w:val="WW8Num17z2"/>
    <w:rsid w:val="00414F83"/>
  </w:style>
  <w:style w:type="character" w:customStyle="1" w:styleId="WW8Num17z3">
    <w:name w:val="WW8Num17z3"/>
    <w:rsid w:val="00414F83"/>
  </w:style>
  <w:style w:type="character" w:customStyle="1" w:styleId="WW8Num17z4">
    <w:name w:val="WW8Num17z4"/>
    <w:rsid w:val="00414F83"/>
  </w:style>
  <w:style w:type="character" w:customStyle="1" w:styleId="WW8Num17z5">
    <w:name w:val="WW8Num17z5"/>
    <w:rsid w:val="00414F83"/>
  </w:style>
  <w:style w:type="character" w:customStyle="1" w:styleId="WW8Num17z6">
    <w:name w:val="WW8Num17z6"/>
    <w:rsid w:val="00414F83"/>
  </w:style>
  <w:style w:type="character" w:customStyle="1" w:styleId="WW8Num17z7">
    <w:name w:val="WW8Num17z7"/>
    <w:rsid w:val="00414F83"/>
  </w:style>
  <w:style w:type="character" w:customStyle="1" w:styleId="WW8Num17z8">
    <w:name w:val="WW8Num17z8"/>
    <w:rsid w:val="00414F83"/>
  </w:style>
  <w:style w:type="character" w:customStyle="1" w:styleId="1">
    <w:name w:val="Основной шрифт абзаца1"/>
    <w:rsid w:val="00414F83"/>
  </w:style>
  <w:style w:type="character" w:styleId="a3">
    <w:name w:val="Hyperlink"/>
    <w:basedOn w:val="1"/>
    <w:rsid w:val="00414F83"/>
    <w:rPr>
      <w:color w:val="0000FF"/>
      <w:u w:val="single"/>
    </w:rPr>
  </w:style>
  <w:style w:type="character" w:customStyle="1" w:styleId="HeaderChar">
    <w:name w:val="Header Char"/>
    <w:basedOn w:val="1"/>
    <w:rsid w:val="00414F83"/>
    <w:rPr>
      <w:rFonts w:eastAsia="Calibri"/>
      <w:lang w:val="ru-RU" w:bidi="ar-SA"/>
    </w:rPr>
  </w:style>
  <w:style w:type="character" w:styleId="a4">
    <w:name w:val="page number"/>
    <w:basedOn w:val="1"/>
    <w:rsid w:val="00414F83"/>
  </w:style>
  <w:style w:type="paragraph" w:customStyle="1" w:styleId="a5">
    <w:name w:val="Заголовок"/>
    <w:basedOn w:val="a"/>
    <w:next w:val="a6"/>
    <w:rsid w:val="00414F8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414F83"/>
    <w:pPr>
      <w:spacing w:after="120"/>
      <w:ind w:firstLine="0"/>
      <w:jc w:val="left"/>
    </w:pPr>
    <w:rPr>
      <w:sz w:val="20"/>
      <w:szCs w:val="20"/>
    </w:rPr>
  </w:style>
  <w:style w:type="paragraph" w:styleId="a7">
    <w:name w:val="List"/>
    <w:basedOn w:val="a6"/>
    <w:rsid w:val="00414F83"/>
    <w:rPr>
      <w:rFonts w:cs="Mangal"/>
    </w:rPr>
  </w:style>
  <w:style w:type="paragraph" w:styleId="a8">
    <w:name w:val="caption"/>
    <w:basedOn w:val="a"/>
    <w:qFormat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rsid w:val="00414F8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414F8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14F83"/>
    <w:pPr>
      <w:suppressLineNumbers/>
    </w:pPr>
    <w:rPr>
      <w:rFonts w:cs="Mangal"/>
    </w:rPr>
  </w:style>
  <w:style w:type="paragraph" w:styleId="a9">
    <w:name w:val="Balloon Text"/>
    <w:basedOn w:val="a"/>
    <w:rsid w:val="00414F83"/>
    <w:rPr>
      <w:rFonts w:ascii="Tahoma" w:hAnsi="Tahoma" w:cs="Tahoma"/>
      <w:sz w:val="16"/>
      <w:szCs w:val="16"/>
    </w:rPr>
  </w:style>
  <w:style w:type="paragraph" w:customStyle="1" w:styleId="aa">
    <w:name w:val="Адресат"/>
    <w:basedOn w:val="a"/>
    <w:rsid w:val="00414F83"/>
  </w:style>
  <w:style w:type="paragraph" w:customStyle="1" w:styleId="ab">
    <w:name w:val="Текст документа"/>
    <w:basedOn w:val="a"/>
    <w:rsid w:val="00414F83"/>
  </w:style>
  <w:style w:type="paragraph" w:customStyle="1" w:styleId="ac">
    <w:name w:val="Подпись документа"/>
    <w:basedOn w:val="a"/>
    <w:rsid w:val="00414F83"/>
  </w:style>
  <w:style w:type="paragraph" w:customStyle="1" w:styleId="ad">
    <w:name w:val="Содержимое таблицы"/>
    <w:basedOn w:val="a"/>
    <w:rsid w:val="00414F83"/>
    <w:pPr>
      <w:widowControl w:val="0"/>
      <w:suppressLineNumbers/>
      <w:ind w:firstLine="0"/>
      <w:jc w:val="left"/>
    </w:pPr>
    <w:rPr>
      <w:rFonts w:eastAsia="Lucida Sans Unicode" w:cs="Tahoma"/>
      <w:color w:val="000000"/>
      <w:sz w:val="24"/>
      <w:lang w:val="en-US" w:bidi="en-US"/>
    </w:rPr>
  </w:style>
  <w:style w:type="paragraph" w:styleId="ae">
    <w:name w:val="Body Text Indent"/>
    <w:basedOn w:val="a"/>
    <w:rsid w:val="00414F83"/>
    <w:pPr>
      <w:ind w:left="720" w:firstLine="0"/>
      <w:jc w:val="right"/>
    </w:pPr>
    <w:rPr>
      <w:sz w:val="24"/>
    </w:rPr>
  </w:style>
  <w:style w:type="paragraph" w:customStyle="1" w:styleId="12">
    <w:name w:val="Знак Знак Знак1 Знак Знак Знак Знак Знак Знак Знак"/>
    <w:basedOn w:val="a"/>
    <w:rsid w:val="00414F83"/>
    <w:pPr>
      <w:widowControl w:val="0"/>
      <w:autoSpaceDE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Noparagraphstyle">
    <w:name w:val="[No paragraph style]"/>
    <w:rsid w:val="00414F83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styleId="af">
    <w:name w:val="header"/>
    <w:basedOn w:val="a"/>
    <w:rsid w:val="00414F83"/>
    <w:pPr>
      <w:tabs>
        <w:tab w:val="center" w:pos="4153"/>
        <w:tab w:val="right" w:pos="8306"/>
      </w:tabs>
      <w:ind w:firstLine="0"/>
      <w:jc w:val="left"/>
    </w:pPr>
    <w:rPr>
      <w:rFonts w:eastAsia="Calibri"/>
      <w:sz w:val="20"/>
      <w:szCs w:val="20"/>
    </w:rPr>
  </w:style>
  <w:style w:type="paragraph" w:customStyle="1" w:styleId="af0">
    <w:name w:val="Нормальный (таблица)"/>
    <w:basedOn w:val="a"/>
    <w:next w:val="a"/>
    <w:rsid w:val="00414F83"/>
    <w:pPr>
      <w:widowControl w:val="0"/>
      <w:snapToGrid w:val="0"/>
      <w:ind w:firstLine="0"/>
    </w:pPr>
    <w:rPr>
      <w:rFonts w:ascii="Arial" w:eastAsia="Calibri" w:hAnsi="Arial" w:cs="Arial"/>
      <w:sz w:val="24"/>
      <w:szCs w:val="20"/>
    </w:rPr>
  </w:style>
  <w:style w:type="paragraph" w:customStyle="1" w:styleId="af1">
    <w:name w:val="Заголовок таблицы"/>
    <w:basedOn w:val="ad"/>
    <w:rsid w:val="00414F83"/>
    <w:pPr>
      <w:jc w:val="center"/>
    </w:pPr>
    <w:rPr>
      <w:b/>
      <w:bCs/>
    </w:rPr>
  </w:style>
  <w:style w:type="paragraph" w:customStyle="1" w:styleId="ConsPlusTitle">
    <w:name w:val="ConsPlusTitle"/>
    <w:rsid w:val="00414F8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414F8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14F8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14F8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Iauiue">
    <w:name w:val="Iau?iue"/>
    <w:rsid w:val="00414F83"/>
    <w:pPr>
      <w:suppressAutoHyphens/>
    </w:pPr>
    <w:rPr>
      <w:lang w:eastAsia="zh-CN"/>
    </w:rPr>
  </w:style>
  <w:style w:type="paragraph" w:styleId="af2">
    <w:name w:val="footer"/>
    <w:basedOn w:val="a"/>
    <w:rsid w:val="00414F83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rsid w:val="00414F83"/>
  </w:style>
  <w:style w:type="character" w:customStyle="1" w:styleId="af4">
    <w:name w:val="Основной текст Знак"/>
    <w:rsid w:val="00981687"/>
    <w:rPr>
      <w:b/>
      <w:sz w:val="40"/>
      <w:u w:val="single"/>
      <w:lang w:bidi="ar-SA"/>
    </w:rPr>
  </w:style>
  <w:style w:type="paragraph" w:customStyle="1" w:styleId="Style3">
    <w:name w:val="Style3"/>
    <w:basedOn w:val="a"/>
    <w:rsid w:val="00981687"/>
    <w:pPr>
      <w:widowControl w:val="0"/>
      <w:autoSpaceDE w:val="0"/>
      <w:spacing w:line="307" w:lineRule="exact"/>
      <w:ind w:firstLine="0"/>
    </w:pPr>
    <w:rPr>
      <w:sz w:val="24"/>
    </w:rPr>
  </w:style>
  <w:style w:type="paragraph" w:customStyle="1" w:styleId="Standard">
    <w:name w:val="Standard"/>
    <w:rsid w:val="0098168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3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D7CDD5C321FD7929553F4996F4F5D10B4DDA1282F1206DC7B20DF7A927871C75D9AF7C826FB83EF37AFBF5MD6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E276-089D-47AF-972C-23C2572D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29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Links>
    <vt:vector size="12" baseType="variant"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consultantplus://offline/ref=2AD7CDD5C321FD7929553F4996F4F5D10B4DDA1282F1206DC7B20DF7A927871C75D9AF7C826FB83EF37AFBF5MD64I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https://ru.wikipedia.org/wiki/%D0%A0%D0%BE%D1%81%D1%81%D0%B8%D0%B9%D1%81%D0%BA%D0%B8%D0%B5_%D0%B6%D0%B5%D0%BB%D0%B5%D0%B7%D0%BD%D1%8B%D0%B5_%D0%B4%D0%BE%D1%80%D0%BE%D0%B3%D0%B8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Дмитрий Павлович</dc:creator>
  <cp:lastModifiedBy>saz</cp:lastModifiedBy>
  <cp:revision>10</cp:revision>
  <cp:lastPrinted>2019-11-28T13:13:00Z</cp:lastPrinted>
  <dcterms:created xsi:type="dcterms:W3CDTF">2019-11-28T08:56:00Z</dcterms:created>
  <dcterms:modified xsi:type="dcterms:W3CDTF">2020-01-13T08:05:00Z</dcterms:modified>
</cp:coreProperties>
</file>